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5803" w14:textId="148E6669" w:rsidR="00122784" w:rsidRPr="00B65F9A" w:rsidRDefault="00B65F9A" w:rsidP="00B65F9A">
      <w:pPr>
        <w:jc w:val="center"/>
        <w:rPr>
          <w:b/>
          <w:bCs/>
          <w:sz w:val="24"/>
          <w:szCs w:val="24"/>
        </w:rPr>
      </w:pPr>
      <w:r w:rsidRPr="00B65F9A">
        <w:rPr>
          <w:b/>
          <w:bCs/>
          <w:sz w:val="24"/>
          <w:szCs w:val="24"/>
        </w:rPr>
        <w:t>Høringssvar tildelingsmodel på dagtilbudsområdet</w:t>
      </w:r>
    </w:p>
    <w:p w14:paraId="35FB784A" w14:textId="6025B1A1" w:rsidR="00B65F9A" w:rsidRDefault="00B65F9A" w:rsidP="004551F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0D0AB1">
        <w:rPr>
          <w:sz w:val="24"/>
          <w:szCs w:val="24"/>
        </w:rPr>
        <w:t xml:space="preserve">                      </w:t>
      </w:r>
      <w:r>
        <w:rPr>
          <w:sz w:val="24"/>
          <w:szCs w:val="24"/>
        </w:rPr>
        <w:t xml:space="preserve">Kristrup d. </w:t>
      </w:r>
      <w:r w:rsidR="000D0AB1">
        <w:rPr>
          <w:sz w:val="24"/>
          <w:szCs w:val="24"/>
        </w:rPr>
        <w:t>0</w:t>
      </w:r>
      <w:r w:rsidR="004B642A">
        <w:rPr>
          <w:sz w:val="24"/>
          <w:szCs w:val="24"/>
        </w:rPr>
        <w:t>6</w:t>
      </w:r>
      <w:r w:rsidR="000D0AB1">
        <w:rPr>
          <w:sz w:val="24"/>
          <w:szCs w:val="24"/>
        </w:rPr>
        <w:t>.09.23</w:t>
      </w:r>
    </w:p>
    <w:p w14:paraId="72375010" w14:textId="4F077856" w:rsidR="00B65F9A" w:rsidRDefault="00B65F9A" w:rsidP="004551FD">
      <w:pPr>
        <w:rPr>
          <w:sz w:val="24"/>
          <w:szCs w:val="24"/>
        </w:rPr>
      </w:pPr>
    </w:p>
    <w:p w14:paraId="6CA06543" w14:textId="6059BC5D" w:rsidR="00B65F9A" w:rsidRDefault="00B65F9A" w:rsidP="004551FD">
      <w:pPr>
        <w:rPr>
          <w:sz w:val="24"/>
          <w:szCs w:val="24"/>
        </w:rPr>
      </w:pPr>
    </w:p>
    <w:p w14:paraId="6D9C33E5" w14:textId="18783DD8" w:rsidR="00B65F9A" w:rsidRPr="000D0AB1" w:rsidRDefault="00B65F9A" w:rsidP="00B65F9A">
      <w:pPr>
        <w:pStyle w:val="Listeafsnit"/>
        <w:numPr>
          <w:ilvl w:val="0"/>
          <w:numId w:val="3"/>
        </w:numPr>
        <w:rPr>
          <w:b/>
          <w:bCs/>
          <w:i/>
          <w:iCs/>
          <w:sz w:val="24"/>
          <w:szCs w:val="24"/>
        </w:rPr>
      </w:pPr>
      <w:r>
        <w:rPr>
          <w:sz w:val="24"/>
          <w:szCs w:val="24"/>
        </w:rPr>
        <w:t xml:space="preserve">Se </w:t>
      </w:r>
      <w:r w:rsidR="00C834FF">
        <w:rPr>
          <w:sz w:val="24"/>
          <w:szCs w:val="24"/>
        </w:rPr>
        <w:t xml:space="preserve">også </w:t>
      </w:r>
      <w:r>
        <w:rPr>
          <w:sz w:val="24"/>
          <w:szCs w:val="24"/>
        </w:rPr>
        <w:t>samlet høringssvar fra de selvejende institutioner</w:t>
      </w:r>
      <w:r w:rsidR="000D0AB1">
        <w:rPr>
          <w:sz w:val="24"/>
          <w:szCs w:val="24"/>
        </w:rPr>
        <w:t>.</w:t>
      </w:r>
      <w:r w:rsidR="000D0AB1">
        <w:rPr>
          <w:sz w:val="24"/>
          <w:szCs w:val="24"/>
        </w:rPr>
        <w:br/>
      </w:r>
      <w:r w:rsidR="000D0AB1">
        <w:rPr>
          <w:sz w:val="24"/>
          <w:szCs w:val="24"/>
        </w:rPr>
        <w:br/>
      </w:r>
      <w:r w:rsidR="000D0AB1" w:rsidRPr="000D0AB1">
        <w:rPr>
          <w:b/>
          <w:bCs/>
          <w:i/>
          <w:iCs/>
          <w:sz w:val="24"/>
          <w:szCs w:val="24"/>
        </w:rPr>
        <w:t>Den væsentligste pointe er, at vi ikke kan overholde BÅDE budgettet</w:t>
      </w:r>
      <w:r w:rsidR="004F4794">
        <w:rPr>
          <w:b/>
          <w:bCs/>
          <w:i/>
          <w:iCs/>
          <w:sz w:val="24"/>
          <w:szCs w:val="24"/>
        </w:rPr>
        <w:t xml:space="preserve"> (restbudget på max 2,7% til øvrig drift)</w:t>
      </w:r>
      <w:r w:rsidR="000D0AB1" w:rsidRPr="000D0AB1">
        <w:rPr>
          <w:b/>
          <w:bCs/>
          <w:i/>
          <w:iCs/>
          <w:sz w:val="24"/>
          <w:szCs w:val="24"/>
        </w:rPr>
        <w:t xml:space="preserve"> OG minimumsnormeringerne – uanset hvilken model der vælges.</w:t>
      </w:r>
    </w:p>
    <w:p w14:paraId="37CD0F04" w14:textId="77777777" w:rsidR="000D0AB1" w:rsidRDefault="000D0AB1" w:rsidP="000D0AB1">
      <w:pPr>
        <w:pStyle w:val="Listeafsnit"/>
        <w:rPr>
          <w:sz w:val="24"/>
          <w:szCs w:val="24"/>
        </w:rPr>
      </w:pPr>
    </w:p>
    <w:p w14:paraId="53D61402" w14:textId="2AE47920" w:rsidR="001B5595" w:rsidRDefault="001B5595" w:rsidP="000D0AB1">
      <w:pPr>
        <w:pStyle w:val="Listeafsnit"/>
        <w:rPr>
          <w:sz w:val="24"/>
          <w:szCs w:val="24"/>
        </w:rPr>
      </w:pPr>
      <w:r>
        <w:rPr>
          <w:sz w:val="24"/>
          <w:szCs w:val="24"/>
        </w:rPr>
        <w:t xml:space="preserve">Som bestyrelse er det frygteligt at ønske sig tilbage til tiden før minimumsnormeringer blev besluttet, alene af den årsag at der ikke er fulgt økonomi med til både varme hænder og gode rammer for såvel børn som personale. Se et konkret regnestykke på næste side for økonomien i Kristrup Børnehus med den politiske ambition om 97,5% af budgettet fastlåst til løn. </w:t>
      </w:r>
      <w:r w:rsidR="004B642A">
        <w:rPr>
          <w:sz w:val="24"/>
          <w:szCs w:val="24"/>
        </w:rPr>
        <w:br/>
      </w:r>
    </w:p>
    <w:p w14:paraId="43FCDB80" w14:textId="567D95B1" w:rsidR="004B642A" w:rsidRDefault="004B642A" w:rsidP="004B642A">
      <w:pPr>
        <w:pStyle w:val="Listeafsnit"/>
        <w:numPr>
          <w:ilvl w:val="0"/>
          <w:numId w:val="3"/>
        </w:numPr>
        <w:rPr>
          <w:sz w:val="24"/>
          <w:szCs w:val="24"/>
        </w:rPr>
      </w:pPr>
      <w:r>
        <w:rPr>
          <w:sz w:val="24"/>
          <w:szCs w:val="24"/>
        </w:rPr>
        <w:t>Vi er derfor bekymret for kvaliteten i vores dagtilbud.</w:t>
      </w:r>
    </w:p>
    <w:p w14:paraId="08D66E4F" w14:textId="5B18943C" w:rsidR="004B642A" w:rsidRPr="004B642A" w:rsidRDefault="004B642A" w:rsidP="004B642A">
      <w:pPr>
        <w:pStyle w:val="Listeafsnit"/>
        <w:rPr>
          <w:sz w:val="24"/>
          <w:szCs w:val="24"/>
        </w:rPr>
      </w:pPr>
      <w:r>
        <w:rPr>
          <w:sz w:val="24"/>
          <w:szCs w:val="24"/>
        </w:rPr>
        <w:t>Medarbejdere med højere anciennitet eller som har fået ekstra løn for diverse indsatser, har vi ikke råd til at ansætte mere.</w:t>
      </w:r>
      <w:r>
        <w:rPr>
          <w:sz w:val="24"/>
          <w:szCs w:val="24"/>
        </w:rPr>
        <w:br/>
      </w:r>
      <w:r w:rsidRPr="004B642A">
        <w:rPr>
          <w:sz w:val="24"/>
          <w:szCs w:val="24"/>
        </w:rPr>
        <w:t>I fht. at ansætte pædagoger med erfaring og derved højne kvaliteten i dagtilbuddet, oplever vi at især inklusionen får et løft – og derigennem færre sager i fx PPR.</w:t>
      </w:r>
    </w:p>
    <w:p w14:paraId="2753DA08" w14:textId="77777777" w:rsidR="00B65F9A" w:rsidRDefault="00B65F9A" w:rsidP="00B65F9A">
      <w:pPr>
        <w:pStyle w:val="Listeafsnit"/>
        <w:rPr>
          <w:sz w:val="24"/>
          <w:szCs w:val="24"/>
        </w:rPr>
      </w:pPr>
    </w:p>
    <w:p w14:paraId="6C6B3414" w14:textId="416A5783" w:rsidR="00B65F9A" w:rsidRDefault="00B65F9A" w:rsidP="00B65F9A">
      <w:pPr>
        <w:pStyle w:val="Listeafsnit"/>
        <w:numPr>
          <w:ilvl w:val="0"/>
          <w:numId w:val="3"/>
        </w:numPr>
        <w:rPr>
          <w:sz w:val="24"/>
          <w:szCs w:val="24"/>
        </w:rPr>
      </w:pPr>
      <w:r>
        <w:rPr>
          <w:sz w:val="24"/>
          <w:szCs w:val="24"/>
        </w:rPr>
        <w:t>Økonomien er på ingen måde transparent. Vi kan ikke få oplyst, hvad vi betaler til i fht. studerende, FTR, PPR, Børnefaglig center, Ejendomsservice mv.</w:t>
      </w:r>
      <w:r>
        <w:rPr>
          <w:sz w:val="24"/>
          <w:szCs w:val="24"/>
        </w:rPr>
        <w:br/>
        <w:t>Det er penge</w:t>
      </w:r>
      <w:r w:rsidR="00231C38">
        <w:rPr>
          <w:sz w:val="24"/>
          <w:szCs w:val="24"/>
        </w:rPr>
        <w:t>,</w:t>
      </w:r>
      <w:r>
        <w:rPr>
          <w:sz w:val="24"/>
          <w:szCs w:val="24"/>
        </w:rPr>
        <w:t xml:space="preserve"> der i bund og grund tages fra institutionerne – uanset om det er før eller efter budgettet er givet.</w:t>
      </w:r>
    </w:p>
    <w:p w14:paraId="67B9C51F" w14:textId="77777777" w:rsidR="00B65F9A" w:rsidRPr="00B65F9A" w:rsidRDefault="00B65F9A" w:rsidP="00B65F9A">
      <w:pPr>
        <w:pStyle w:val="Listeafsnit"/>
        <w:rPr>
          <w:sz w:val="24"/>
          <w:szCs w:val="24"/>
        </w:rPr>
      </w:pPr>
    </w:p>
    <w:p w14:paraId="5B240F21" w14:textId="01D6C668" w:rsidR="00122784" w:rsidRPr="004B642A" w:rsidRDefault="00B65F9A" w:rsidP="004B642A">
      <w:pPr>
        <w:pStyle w:val="Listeafsnit"/>
        <w:numPr>
          <w:ilvl w:val="0"/>
          <w:numId w:val="3"/>
        </w:numPr>
        <w:rPr>
          <w:sz w:val="24"/>
          <w:szCs w:val="24"/>
        </w:rPr>
      </w:pPr>
      <w:r>
        <w:rPr>
          <w:sz w:val="24"/>
          <w:szCs w:val="24"/>
        </w:rPr>
        <w:t xml:space="preserve">Vi ønsker kompetencemidlerne ud i institutionerne, for at bruge dem optimalt og i fht. friheden </w:t>
      </w:r>
      <w:r w:rsidR="004F4794">
        <w:rPr>
          <w:sz w:val="24"/>
          <w:szCs w:val="24"/>
        </w:rPr>
        <w:t>til</w:t>
      </w:r>
      <w:r>
        <w:rPr>
          <w:sz w:val="24"/>
          <w:szCs w:val="24"/>
        </w:rPr>
        <w:t xml:space="preserve"> selv at vælge</w:t>
      </w:r>
      <w:r w:rsidR="00BB7115">
        <w:rPr>
          <w:sz w:val="24"/>
          <w:szCs w:val="24"/>
        </w:rPr>
        <w:t>,</w:t>
      </w:r>
      <w:r>
        <w:rPr>
          <w:sz w:val="24"/>
          <w:szCs w:val="24"/>
        </w:rPr>
        <w:t xml:space="preserve"> hvad der skal fokus på, på den enkelte institution. </w:t>
      </w:r>
      <w:r>
        <w:rPr>
          <w:sz w:val="24"/>
          <w:szCs w:val="24"/>
        </w:rPr>
        <w:br/>
        <w:t>De projekter/kompetenceløft mv. der hidtil har været, har ikke givet den optimale effekt.</w:t>
      </w:r>
      <w:r>
        <w:rPr>
          <w:sz w:val="24"/>
          <w:szCs w:val="24"/>
        </w:rPr>
        <w:br/>
        <w:t>Her kan nævnes de forskellige faglige fyrtårne. Man uddanner 1 pr. institution og forventer denne medarbejder løfter resten af medarbejdergruppen. Det fungerer ikke.</w:t>
      </w:r>
      <w:r w:rsidR="00BB7115">
        <w:rPr>
          <w:sz w:val="24"/>
          <w:szCs w:val="24"/>
        </w:rPr>
        <w:t xml:space="preserve"> </w:t>
      </w:r>
      <w:r w:rsidR="004F4794">
        <w:rPr>
          <w:sz w:val="24"/>
          <w:szCs w:val="24"/>
        </w:rPr>
        <w:br/>
      </w:r>
      <w:r w:rsidR="00BB7115">
        <w:rPr>
          <w:sz w:val="24"/>
          <w:szCs w:val="24"/>
        </w:rPr>
        <w:t xml:space="preserve">Det er en umulig opgave at løfte alle sine kollegaer. Og hvad så hvis denne medarbejder </w:t>
      </w:r>
      <w:r w:rsidR="004F4794">
        <w:rPr>
          <w:sz w:val="24"/>
          <w:szCs w:val="24"/>
        </w:rPr>
        <w:t>rejser</w:t>
      </w:r>
      <w:r w:rsidR="00BB7115">
        <w:rPr>
          <w:sz w:val="24"/>
          <w:szCs w:val="24"/>
        </w:rPr>
        <w:t>?</w:t>
      </w:r>
      <w:r>
        <w:rPr>
          <w:sz w:val="24"/>
          <w:szCs w:val="24"/>
        </w:rPr>
        <w:br/>
        <w:t xml:space="preserve">Det der </w:t>
      </w:r>
      <w:r w:rsidR="00BB7115">
        <w:rPr>
          <w:sz w:val="24"/>
          <w:szCs w:val="24"/>
        </w:rPr>
        <w:t>virker,</w:t>
      </w:r>
      <w:r>
        <w:rPr>
          <w:sz w:val="24"/>
          <w:szCs w:val="24"/>
        </w:rPr>
        <w:t xml:space="preserve"> er når </w:t>
      </w:r>
      <w:r w:rsidRPr="00BB7115">
        <w:rPr>
          <w:sz w:val="24"/>
          <w:szCs w:val="24"/>
          <w:u w:val="single"/>
        </w:rPr>
        <w:t>alle</w:t>
      </w:r>
      <w:r w:rsidR="004F4794">
        <w:rPr>
          <w:sz w:val="24"/>
          <w:szCs w:val="24"/>
          <w:u w:val="single"/>
        </w:rPr>
        <w:t>,</w:t>
      </w:r>
      <w:r>
        <w:rPr>
          <w:sz w:val="24"/>
          <w:szCs w:val="24"/>
        </w:rPr>
        <w:t xml:space="preserve"> får det samlede løft – fx at man får en oplægsholder eller andet ud i institutionen</w:t>
      </w:r>
      <w:r w:rsidR="00BB7115">
        <w:rPr>
          <w:sz w:val="24"/>
          <w:szCs w:val="24"/>
        </w:rPr>
        <w:t>,</w:t>
      </w:r>
      <w:r>
        <w:rPr>
          <w:sz w:val="24"/>
          <w:szCs w:val="24"/>
        </w:rPr>
        <w:t xml:space="preserve"> så alle hører det samme.</w:t>
      </w:r>
      <w:r>
        <w:rPr>
          <w:sz w:val="24"/>
          <w:szCs w:val="24"/>
        </w:rPr>
        <w:br/>
        <w:t>Eller muligheden for at to eller flere institutioner slår sig sammen om samme tema</w:t>
      </w:r>
      <w:r w:rsidR="004F4794">
        <w:rPr>
          <w:sz w:val="24"/>
          <w:szCs w:val="24"/>
        </w:rPr>
        <w:t xml:space="preserve"> – tema der relevant for dem</w:t>
      </w:r>
      <w:r w:rsidR="004B642A">
        <w:rPr>
          <w:sz w:val="24"/>
          <w:szCs w:val="24"/>
        </w:rPr>
        <w:t>.</w:t>
      </w:r>
    </w:p>
    <w:p w14:paraId="7C8F5310" w14:textId="7E9ED585" w:rsidR="00003775" w:rsidRDefault="00657327" w:rsidP="004551FD">
      <w:pPr>
        <w:rPr>
          <w:sz w:val="24"/>
          <w:szCs w:val="24"/>
        </w:rPr>
      </w:pPr>
      <w:r>
        <w:rPr>
          <w:sz w:val="24"/>
          <w:szCs w:val="24"/>
        </w:rPr>
        <w:br/>
      </w:r>
      <w:r>
        <w:rPr>
          <w:sz w:val="24"/>
          <w:szCs w:val="24"/>
        </w:rPr>
        <w:br/>
      </w:r>
      <w:r w:rsidR="00003775">
        <w:rPr>
          <w:sz w:val="24"/>
          <w:szCs w:val="24"/>
        </w:rPr>
        <w:t>Bestyrelse og MED-udvalg</w:t>
      </w:r>
      <w:r w:rsidR="00003775">
        <w:rPr>
          <w:sz w:val="24"/>
          <w:szCs w:val="24"/>
        </w:rPr>
        <w:br/>
      </w:r>
      <w:r w:rsidR="00003775">
        <w:rPr>
          <w:sz w:val="24"/>
          <w:szCs w:val="24"/>
        </w:rPr>
        <w:br/>
        <w:t>Kristrup Børnehus</w:t>
      </w:r>
      <w:r w:rsidR="00003775">
        <w:rPr>
          <w:sz w:val="24"/>
          <w:szCs w:val="24"/>
        </w:rPr>
        <w:br/>
        <w:t xml:space="preserve">R. </w:t>
      </w:r>
      <w:proofErr w:type="spellStart"/>
      <w:r w:rsidR="00003775">
        <w:rPr>
          <w:sz w:val="24"/>
          <w:szCs w:val="24"/>
        </w:rPr>
        <w:t>Hougårdsvej</w:t>
      </w:r>
      <w:proofErr w:type="spellEnd"/>
      <w:r w:rsidR="00003775">
        <w:rPr>
          <w:sz w:val="24"/>
          <w:szCs w:val="24"/>
        </w:rPr>
        <w:t xml:space="preserve"> 44B</w:t>
      </w:r>
      <w:r w:rsidR="00003775">
        <w:rPr>
          <w:sz w:val="24"/>
          <w:szCs w:val="24"/>
        </w:rPr>
        <w:br/>
        <w:t>8960 Randers SØ</w:t>
      </w:r>
    </w:p>
    <w:p w14:paraId="653CF8CE" w14:textId="20DA421B" w:rsidR="004551FD" w:rsidRDefault="004551FD" w:rsidP="004551FD">
      <w:pPr>
        <w:rPr>
          <w:sz w:val="24"/>
          <w:szCs w:val="24"/>
        </w:rPr>
      </w:pPr>
    </w:p>
    <w:p w14:paraId="6D005DF6" w14:textId="4EE989D1" w:rsidR="004551FD" w:rsidRPr="0095796F" w:rsidRDefault="0095796F" w:rsidP="004551FD">
      <w:pPr>
        <w:rPr>
          <w:b/>
          <w:bCs/>
          <w:sz w:val="24"/>
          <w:szCs w:val="24"/>
        </w:rPr>
      </w:pPr>
      <w:r w:rsidRPr="0095796F">
        <w:rPr>
          <w:b/>
          <w:bCs/>
          <w:sz w:val="24"/>
          <w:szCs w:val="24"/>
        </w:rPr>
        <w:lastRenderedPageBreak/>
        <w:t>Et beregnet eksempel på det faktiske budget for 2024</w:t>
      </w:r>
    </w:p>
    <w:p w14:paraId="756610D4" w14:textId="0C96CB65" w:rsidR="005E193D" w:rsidRDefault="0095796F" w:rsidP="005E193D">
      <w:pPr>
        <w:jc w:val="center"/>
        <w:rPr>
          <w:sz w:val="24"/>
          <w:szCs w:val="24"/>
        </w:rPr>
      </w:pPr>
      <w:r w:rsidRPr="0095796F">
        <w:rPr>
          <w:noProof/>
        </w:rPr>
        <w:drawing>
          <wp:inline distT="0" distB="0" distL="0" distR="0" wp14:anchorId="08DCB3FA" wp14:editId="17A782C3">
            <wp:extent cx="6120765" cy="2251075"/>
            <wp:effectExtent l="0" t="0" r="0" b="0"/>
            <wp:docPr id="35800439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2251075"/>
                    </a:xfrm>
                    <a:prstGeom prst="rect">
                      <a:avLst/>
                    </a:prstGeom>
                    <a:noFill/>
                    <a:ln>
                      <a:noFill/>
                    </a:ln>
                  </pic:spPr>
                </pic:pic>
              </a:graphicData>
            </a:graphic>
          </wp:inline>
        </w:drawing>
      </w:r>
    </w:p>
    <w:p w14:paraId="6EC0B8C0" w14:textId="5B1BA7C1" w:rsidR="0095796F" w:rsidRDefault="0095796F" w:rsidP="0095796F">
      <w:pPr>
        <w:rPr>
          <w:sz w:val="24"/>
          <w:szCs w:val="24"/>
        </w:rPr>
      </w:pPr>
      <w:r>
        <w:rPr>
          <w:sz w:val="24"/>
          <w:szCs w:val="24"/>
        </w:rPr>
        <w:t xml:space="preserve">Som det ses ovenfor, med udgangspunkt i faktiske tal for 2023, så </w:t>
      </w:r>
      <w:r w:rsidRPr="0095796F">
        <w:rPr>
          <w:b/>
          <w:bCs/>
          <w:sz w:val="24"/>
          <w:szCs w:val="24"/>
          <w:u w:val="single"/>
        </w:rPr>
        <w:t>kan</w:t>
      </w:r>
      <w:r>
        <w:rPr>
          <w:sz w:val="24"/>
          <w:szCs w:val="24"/>
        </w:rPr>
        <w:t xml:space="preserve"> enderne ikke mødes. </w:t>
      </w:r>
    </w:p>
    <w:p w14:paraId="3BAAEF23" w14:textId="01653413" w:rsidR="0095796F" w:rsidRDefault="0095796F" w:rsidP="0095796F">
      <w:pPr>
        <w:rPr>
          <w:sz w:val="24"/>
          <w:szCs w:val="24"/>
        </w:rPr>
      </w:pPr>
      <w:r>
        <w:rPr>
          <w:sz w:val="24"/>
          <w:szCs w:val="24"/>
        </w:rPr>
        <w:t xml:space="preserve">Selv ved at skære vedligehold af de fysiske rammer i en ny institution som Kristrup Børnehus + forvente ingen merudgift til vikarer (urealistisk) vil der stadig være et negativt resultat af driften i 2024 på -54.298 kr. Her skal vi som bestyrelse så beslutte om vi ikke skal opkvalificere vores personale = spare på posten der hedder kursus. </w:t>
      </w:r>
    </w:p>
    <w:p w14:paraId="579FEAB9" w14:textId="42D30153" w:rsidR="0095796F" w:rsidRPr="0095796F" w:rsidRDefault="0095796F" w:rsidP="0095796F">
      <w:pPr>
        <w:rPr>
          <w:sz w:val="24"/>
          <w:szCs w:val="24"/>
        </w:rPr>
      </w:pPr>
      <w:r>
        <w:rPr>
          <w:sz w:val="24"/>
          <w:szCs w:val="24"/>
        </w:rPr>
        <w:t xml:space="preserve">Ultimativt giver den nye virkelighed dårligere forhold for vores børn i institutionerne. </w:t>
      </w:r>
    </w:p>
    <w:sectPr w:rsidR="0095796F" w:rsidRPr="0095796F" w:rsidSect="009201F9">
      <w:pgSz w:w="11906" w:h="16838"/>
      <w:pgMar w:top="1135"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5AFB"/>
    <w:multiLevelType w:val="multilevel"/>
    <w:tmpl w:val="34E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247CF"/>
    <w:multiLevelType w:val="multilevel"/>
    <w:tmpl w:val="20E2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020E3"/>
    <w:multiLevelType w:val="hybridMultilevel"/>
    <w:tmpl w:val="D04C6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72308753">
    <w:abstractNumId w:val="0"/>
  </w:num>
  <w:num w:numId="2" w16cid:durableId="1129131048">
    <w:abstractNumId w:val="1"/>
  </w:num>
  <w:num w:numId="3" w16cid:durableId="394426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rqwkI34hdeOH0tA37IEv6dDMdKm0SFfKQ799pBUw7i6My//uDG0YJTzqD308ygHx"/>
  </w:docVars>
  <w:rsids>
    <w:rsidRoot w:val="004F0013"/>
    <w:rsid w:val="00003775"/>
    <w:rsid w:val="0004354E"/>
    <w:rsid w:val="00044826"/>
    <w:rsid w:val="00064338"/>
    <w:rsid w:val="000D0AB1"/>
    <w:rsid w:val="001127F9"/>
    <w:rsid w:val="00122784"/>
    <w:rsid w:val="00140468"/>
    <w:rsid w:val="001B5595"/>
    <w:rsid w:val="001D7EB2"/>
    <w:rsid w:val="00231C38"/>
    <w:rsid w:val="00234944"/>
    <w:rsid w:val="002A03B9"/>
    <w:rsid w:val="002F3197"/>
    <w:rsid w:val="002F75B9"/>
    <w:rsid w:val="0033439D"/>
    <w:rsid w:val="003C01B0"/>
    <w:rsid w:val="003C0753"/>
    <w:rsid w:val="00416AAA"/>
    <w:rsid w:val="00422512"/>
    <w:rsid w:val="004551FD"/>
    <w:rsid w:val="00474423"/>
    <w:rsid w:val="004B642A"/>
    <w:rsid w:val="004F0013"/>
    <w:rsid w:val="004F4794"/>
    <w:rsid w:val="0056375D"/>
    <w:rsid w:val="005E193D"/>
    <w:rsid w:val="00640FC5"/>
    <w:rsid w:val="00657327"/>
    <w:rsid w:val="006B5F02"/>
    <w:rsid w:val="00747962"/>
    <w:rsid w:val="0077164F"/>
    <w:rsid w:val="007D0A15"/>
    <w:rsid w:val="007F052A"/>
    <w:rsid w:val="008073BF"/>
    <w:rsid w:val="00810B85"/>
    <w:rsid w:val="00880B8A"/>
    <w:rsid w:val="008A4816"/>
    <w:rsid w:val="009201F9"/>
    <w:rsid w:val="009273F7"/>
    <w:rsid w:val="0095796F"/>
    <w:rsid w:val="009C267E"/>
    <w:rsid w:val="00A602E4"/>
    <w:rsid w:val="00AC6DD0"/>
    <w:rsid w:val="00B65F9A"/>
    <w:rsid w:val="00B81191"/>
    <w:rsid w:val="00BB7115"/>
    <w:rsid w:val="00C834FF"/>
    <w:rsid w:val="00DB31DD"/>
    <w:rsid w:val="00DD2456"/>
    <w:rsid w:val="00DD6B38"/>
    <w:rsid w:val="00E319ED"/>
    <w:rsid w:val="00E5037F"/>
    <w:rsid w:val="00E53439"/>
    <w:rsid w:val="00EC459B"/>
    <w:rsid w:val="00EE2D48"/>
    <w:rsid w:val="00F30B07"/>
    <w:rsid w:val="00F61796"/>
    <w:rsid w:val="00F924D7"/>
    <w:rsid w:val="00F953AA"/>
    <w:rsid w:val="00FE5E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31E0"/>
  <w15:chartTrackingRefBased/>
  <w15:docId w15:val="{17B03B6F-36E6-466B-90F0-B8E5D57C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D6B38"/>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EE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Kannegaard-Krogsholt</dc:creator>
  <cp:keywords/>
  <dc:description/>
  <cp:lastModifiedBy>Karen M Kannegaard-Krogsholt</cp:lastModifiedBy>
  <cp:revision>2</cp:revision>
  <cp:lastPrinted>2023-09-05T09:45:00Z</cp:lastPrinted>
  <dcterms:created xsi:type="dcterms:W3CDTF">2023-09-06T07:01:00Z</dcterms:created>
  <dcterms:modified xsi:type="dcterms:W3CDTF">2023-09-06T07:01:00Z</dcterms:modified>
</cp:coreProperties>
</file>