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6925" w14:textId="50D78E0E" w:rsidR="004F28CC" w:rsidRDefault="00FB39A8" w:rsidP="009C347D">
      <w:pPr>
        <w:pStyle w:val="BrevO1"/>
      </w:pPr>
      <w:r>
        <w:rPr>
          <w:noProof/>
          <w:lang w:eastAsia="da-DK"/>
        </w:rPr>
        <w:drawing>
          <wp:anchor distT="0" distB="0" distL="114300" distR="114300" simplePos="0" relativeHeight="251660288" behindDoc="1" locked="0" layoutInCell="1" allowOverlap="1" wp14:anchorId="55B62321" wp14:editId="476E9E53">
            <wp:simplePos x="0" y="0"/>
            <wp:positionH relativeFrom="rightMargin">
              <wp:posOffset>-381000</wp:posOffset>
            </wp:positionH>
            <wp:positionV relativeFrom="page">
              <wp:posOffset>283210</wp:posOffset>
            </wp:positionV>
            <wp:extent cx="603885" cy="683895"/>
            <wp:effectExtent l="0" t="0" r="5715" b="1905"/>
            <wp:wrapNone/>
            <wp:docPr id="2" name="Billede 2" descr="Randers byvå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885" cy="683895"/>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59264" behindDoc="1" locked="0" layoutInCell="1" allowOverlap="1" wp14:anchorId="79BCC139" wp14:editId="594D9733">
            <wp:simplePos x="0" y="0"/>
            <mc:AlternateContent>
              <mc:Choice Requires="wp14">
                <wp:positionH relativeFrom="margin">
                  <wp14:pctPosHOffset>0</wp14:pctPosHOffset>
                </wp:positionH>
              </mc:Choice>
              <mc:Fallback>
                <wp:positionH relativeFrom="page">
                  <wp:posOffset>1080135</wp:posOffset>
                </wp:positionH>
              </mc:Fallback>
            </mc:AlternateContent>
            <wp:positionV relativeFrom="page">
              <wp:posOffset>540385</wp:posOffset>
            </wp:positionV>
            <wp:extent cx="1609090" cy="144145"/>
            <wp:effectExtent l="0" t="0" r="0" b="8255"/>
            <wp:wrapNone/>
            <wp:docPr id="1" name="Billede 1" descr="Randers Komm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sidR="005519A9">
        <w:rPr>
          <w:noProof/>
          <w:lang w:eastAsia="da-DK"/>
        </w:rPr>
        <w:drawing>
          <wp:anchor distT="0" distB="0" distL="114300" distR="114300" simplePos="0" relativeHeight="251661312" behindDoc="1" locked="0" layoutInCell="1" allowOverlap="1" wp14:anchorId="10AE6429" wp14:editId="0D452A33">
            <wp:simplePos x="0" y="0"/>
            <wp:positionH relativeFrom="page">
              <wp:align>center</wp:align>
            </wp:positionH>
            <wp:positionV relativeFrom="bottomMargin">
              <wp:posOffset>180340</wp:posOffset>
            </wp:positionV>
            <wp:extent cx="1882800" cy="302400"/>
            <wp:effectExtent l="0" t="0" r="3175" b="2540"/>
            <wp:wrapNone/>
            <wp:docPr id="3" name="Billede 3" descr="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4F28CC" w:rsidRPr="00E16EC9">
        <w:t>Skema til indgivelse af høringssvar</w:t>
      </w:r>
      <w:r w:rsidR="007433F9">
        <w:t xml:space="preserve"> fra </w:t>
      </w:r>
      <w:r w:rsidR="007433F9">
        <w:rPr>
          <w:i/>
          <w:iCs/>
          <w:u w:val="single"/>
        </w:rPr>
        <w:t>Den selvejende Institution Børnehaven Bredstrupsgade.</w:t>
      </w:r>
    </w:p>
    <w:tbl>
      <w:tblPr>
        <w:tblStyle w:val="Tabel-Gitter"/>
        <w:tblW w:w="5000" w:type="pct"/>
        <w:tblLook w:val="04A0" w:firstRow="1" w:lastRow="0" w:firstColumn="1" w:lastColumn="0" w:noHBand="0" w:noVBand="1"/>
      </w:tblPr>
      <w:tblGrid>
        <w:gridCol w:w="422"/>
        <w:gridCol w:w="6377"/>
        <w:gridCol w:w="6627"/>
      </w:tblGrid>
      <w:tr w:rsidR="008A5161" w14:paraId="43213E0B" w14:textId="77777777" w:rsidTr="008A5161">
        <w:tc>
          <w:tcPr>
            <w:tcW w:w="157" w:type="pct"/>
          </w:tcPr>
          <w:p w14:paraId="1DCBF0E2" w14:textId="77777777" w:rsidR="008A5161" w:rsidRPr="008A5161" w:rsidRDefault="008A5161" w:rsidP="00FE63E5">
            <w:pPr>
              <w:rPr>
                <w:b/>
                <w:bCs/>
              </w:rPr>
            </w:pPr>
          </w:p>
        </w:tc>
        <w:tc>
          <w:tcPr>
            <w:tcW w:w="2375" w:type="pct"/>
          </w:tcPr>
          <w:p w14:paraId="780E1173" w14:textId="3889E967" w:rsidR="008A5161" w:rsidRPr="008A5161" w:rsidRDefault="008A5161" w:rsidP="00FE63E5">
            <w:pPr>
              <w:rPr>
                <w:b/>
                <w:bCs/>
              </w:rPr>
            </w:pPr>
            <w:r w:rsidRPr="008A5161">
              <w:rPr>
                <w:b/>
                <w:bCs/>
              </w:rPr>
              <w:t xml:space="preserve">Politisk indstilling </w:t>
            </w:r>
          </w:p>
        </w:tc>
        <w:tc>
          <w:tcPr>
            <w:tcW w:w="2468" w:type="pct"/>
          </w:tcPr>
          <w:p w14:paraId="4EC05247" w14:textId="70BECC7D" w:rsidR="008A5161" w:rsidRPr="008A5161" w:rsidRDefault="00834FE2" w:rsidP="00FE63E5">
            <w:pPr>
              <w:rPr>
                <w:b/>
                <w:bCs/>
              </w:rPr>
            </w:pPr>
            <w:r>
              <w:rPr>
                <w:b/>
                <w:bCs/>
              </w:rPr>
              <w:t>Indsæt</w:t>
            </w:r>
            <w:r w:rsidR="008A5161">
              <w:rPr>
                <w:b/>
                <w:bCs/>
              </w:rPr>
              <w:t xml:space="preserve"> høringssvar </w:t>
            </w:r>
          </w:p>
        </w:tc>
      </w:tr>
      <w:tr w:rsidR="008A5161" w14:paraId="222817E3" w14:textId="77777777" w:rsidTr="008A5161">
        <w:tc>
          <w:tcPr>
            <w:tcW w:w="157" w:type="pct"/>
          </w:tcPr>
          <w:p w14:paraId="6AB7D2DD" w14:textId="16028BB8" w:rsidR="008A5161" w:rsidRDefault="008A5161" w:rsidP="008A5161">
            <w:r>
              <w:t>1</w:t>
            </w:r>
          </w:p>
        </w:tc>
        <w:tc>
          <w:tcPr>
            <w:tcW w:w="2375" w:type="pct"/>
          </w:tcPr>
          <w:p w14:paraId="11D2AD6D" w14:textId="77777777" w:rsidR="008A5161" w:rsidRDefault="008A5161" w:rsidP="008A5161">
            <w:pPr>
              <w:spacing w:line="256" w:lineRule="auto"/>
              <w:rPr>
                <w:lang w:eastAsia="da-DK"/>
              </w:rPr>
            </w:pPr>
            <w:r>
              <w:rPr>
                <w:lang w:eastAsia="da-DK"/>
              </w:rPr>
              <w:t>At tildelingsmodellen med følgende fire elementer indføres med virkning fra den 1. januar 2024:</w:t>
            </w:r>
          </w:p>
          <w:p w14:paraId="5A53F4CE" w14:textId="77777777" w:rsidR="008A5161" w:rsidRDefault="008A5161" w:rsidP="008A5161">
            <w:pPr>
              <w:pStyle w:val="Listeafsnit"/>
              <w:rPr>
                <w:lang w:eastAsia="da-DK"/>
              </w:rPr>
            </w:pPr>
          </w:p>
          <w:p w14:paraId="61E3643E" w14:textId="77777777" w:rsidR="008A5161" w:rsidRDefault="008A5161" w:rsidP="008A5161">
            <w:pPr>
              <w:pStyle w:val="Listeafsnit"/>
              <w:ind w:firstLine="584"/>
              <w:rPr>
                <w:lang w:eastAsia="da-DK"/>
              </w:rPr>
            </w:pPr>
            <w:r>
              <w:rPr>
                <w:lang w:eastAsia="da-DK"/>
              </w:rPr>
              <w:t>a. Grundtildeling (tildeling til minimumsnormeringer)</w:t>
            </w:r>
          </w:p>
          <w:p w14:paraId="6B897D75" w14:textId="77777777" w:rsidR="008A5161" w:rsidRDefault="008A5161" w:rsidP="008A5161">
            <w:pPr>
              <w:pStyle w:val="Listeafsnit"/>
              <w:ind w:firstLine="584"/>
              <w:rPr>
                <w:lang w:eastAsia="da-DK"/>
              </w:rPr>
            </w:pPr>
            <w:r>
              <w:rPr>
                <w:lang w:eastAsia="da-DK"/>
              </w:rPr>
              <w:t>b. Tildeling til tidlig indsats</w:t>
            </w:r>
          </w:p>
          <w:p w14:paraId="149ED0AA" w14:textId="77777777" w:rsidR="008A5161" w:rsidRDefault="008A5161" w:rsidP="008A5161">
            <w:pPr>
              <w:pStyle w:val="Listeafsnit"/>
              <w:ind w:firstLine="584"/>
              <w:rPr>
                <w:lang w:eastAsia="da-DK"/>
              </w:rPr>
            </w:pPr>
            <w:r>
              <w:rPr>
                <w:lang w:eastAsia="da-DK"/>
              </w:rPr>
              <w:t>c. Tildeling til ledelse og administration</w:t>
            </w:r>
          </w:p>
          <w:p w14:paraId="092401E0" w14:textId="77777777" w:rsidR="008A5161" w:rsidRDefault="008A5161" w:rsidP="00834FE2">
            <w:pPr>
              <w:pStyle w:val="Listeafsnit"/>
              <w:spacing w:after="0"/>
              <w:ind w:firstLine="584"/>
              <w:rPr>
                <w:lang w:eastAsia="da-DK"/>
              </w:rPr>
            </w:pPr>
            <w:r>
              <w:rPr>
                <w:lang w:eastAsia="da-DK"/>
              </w:rPr>
              <w:t>d. Tildeling til drift.</w:t>
            </w:r>
          </w:p>
          <w:p w14:paraId="6D55F413" w14:textId="0CDCAEA1" w:rsidR="00834FE2" w:rsidRDefault="00834FE2" w:rsidP="00834FE2">
            <w:pPr>
              <w:pStyle w:val="Listeafsnit"/>
              <w:spacing w:after="0"/>
              <w:ind w:firstLine="584"/>
              <w:rPr>
                <w:lang w:eastAsia="da-DK"/>
              </w:rPr>
            </w:pPr>
          </w:p>
        </w:tc>
        <w:tc>
          <w:tcPr>
            <w:tcW w:w="2468" w:type="pct"/>
          </w:tcPr>
          <w:p w14:paraId="7EA5CA19" w14:textId="350A13FE" w:rsidR="00EC7D5E" w:rsidRPr="002B51B3" w:rsidRDefault="00EC7D5E" w:rsidP="008A5161">
            <w:pPr>
              <w:rPr>
                <w:i/>
                <w:iCs/>
              </w:rPr>
            </w:pPr>
            <w:r w:rsidRPr="002B51B3">
              <w:rPr>
                <w:i/>
                <w:iCs/>
              </w:rPr>
              <w:t>I bedes angive, hvorvidt I er enige i</w:t>
            </w:r>
            <w:r w:rsidR="00715E91" w:rsidRPr="002B51B3">
              <w:rPr>
                <w:i/>
                <w:iCs/>
              </w:rPr>
              <w:t>,</w:t>
            </w:r>
            <w:r w:rsidRPr="002B51B3">
              <w:rPr>
                <w:i/>
                <w:iCs/>
              </w:rPr>
              <w:t xml:space="preserve"> at de fire elementer</w:t>
            </w:r>
            <w:r w:rsidR="00715E91" w:rsidRPr="002B51B3">
              <w:rPr>
                <w:i/>
                <w:iCs/>
              </w:rPr>
              <w:t xml:space="preserve"> </w:t>
            </w:r>
            <w:r w:rsidRPr="002B51B3">
              <w:rPr>
                <w:i/>
                <w:iCs/>
              </w:rPr>
              <w:t>er dækkende</w:t>
            </w:r>
            <w:r w:rsidR="00715E91" w:rsidRPr="002B51B3">
              <w:rPr>
                <w:i/>
                <w:iCs/>
              </w:rPr>
              <w:t xml:space="preserve"> for opbygningen</w:t>
            </w:r>
            <w:r w:rsidR="0080240A" w:rsidRPr="002B51B3">
              <w:rPr>
                <w:i/>
                <w:iCs/>
              </w:rPr>
              <w:t xml:space="preserve"> af tildelingsmodellen</w:t>
            </w:r>
            <w:r w:rsidRPr="002B51B3">
              <w:rPr>
                <w:i/>
                <w:iCs/>
              </w:rPr>
              <w:t xml:space="preserve">: </w:t>
            </w:r>
            <w:r w:rsidR="00505077" w:rsidRPr="002B51B3">
              <w:rPr>
                <w:i/>
                <w:iCs/>
              </w:rPr>
              <w:br/>
            </w:r>
          </w:p>
          <w:p w14:paraId="5EADCD97" w14:textId="01FD18DC" w:rsidR="001E4E11" w:rsidRPr="004E3874" w:rsidRDefault="001E4E11" w:rsidP="008A5161">
            <w:pPr>
              <w:rPr>
                <w:b/>
                <w:bCs/>
                <w:i/>
                <w:iCs/>
              </w:rPr>
            </w:pPr>
            <w:r>
              <w:rPr>
                <w:b/>
                <w:bCs/>
                <w:i/>
                <w:iCs/>
              </w:rPr>
              <w:t>Vi er uenige i de forudsætninger der er lagt ind i den forslåede tildelingsmodel. Baggrunden herfor er blandt andet:</w:t>
            </w:r>
          </w:p>
          <w:p w14:paraId="2B80C7E8" w14:textId="6397BE5B" w:rsidR="00EC7D5E" w:rsidRPr="001E4E11" w:rsidRDefault="00505077" w:rsidP="001E4E11">
            <w:pPr>
              <w:pStyle w:val="Listeafsnit"/>
              <w:numPr>
                <w:ilvl w:val="0"/>
                <w:numId w:val="14"/>
              </w:numPr>
              <w:spacing w:after="0"/>
              <w:rPr>
                <w:b/>
                <w:bCs/>
                <w:i/>
                <w:iCs/>
              </w:rPr>
            </w:pPr>
            <w:r w:rsidRPr="001E4E11">
              <w:rPr>
                <w:b/>
                <w:bCs/>
                <w:i/>
                <w:iCs/>
              </w:rPr>
              <w:t>Grundtildelingen dækker ikke institutionens reelle lønudgift.</w:t>
            </w:r>
          </w:p>
          <w:p w14:paraId="13C765C4" w14:textId="3ED8477E" w:rsidR="001E4E11" w:rsidRPr="001E4E11" w:rsidRDefault="001E4E11" w:rsidP="001E4E11">
            <w:pPr>
              <w:pStyle w:val="Listeafsnit"/>
              <w:numPr>
                <w:ilvl w:val="0"/>
                <w:numId w:val="14"/>
              </w:numPr>
              <w:spacing w:after="0"/>
              <w:rPr>
                <w:b/>
                <w:bCs/>
                <w:i/>
                <w:iCs/>
              </w:rPr>
            </w:pPr>
            <w:r>
              <w:rPr>
                <w:b/>
                <w:bCs/>
                <w:i/>
                <w:iCs/>
              </w:rPr>
              <w:t>Uanset om det er model A eller C.</w:t>
            </w:r>
          </w:p>
          <w:p w14:paraId="0DFF497A" w14:textId="77777777" w:rsidR="004E3874" w:rsidRPr="004E3874" w:rsidRDefault="00003408" w:rsidP="004E3874">
            <w:pPr>
              <w:rPr>
                <w:b/>
                <w:bCs/>
                <w:i/>
                <w:iCs/>
              </w:rPr>
            </w:pPr>
            <w:r w:rsidRPr="004E3874">
              <w:rPr>
                <w:b/>
                <w:bCs/>
                <w:i/>
                <w:iCs/>
              </w:rPr>
              <w:t xml:space="preserve">B. </w:t>
            </w:r>
            <w:r w:rsidR="004E3874" w:rsidRPr="004E3874">
              <w:rPr>
                <w:b/>
                <w:bCs/>
                <w:i/>
                <w:iCs/>
              </w:rPr>
              <w:t>Der er fordele og ulemper ved de skitserede muligheder; beregnet fordelingsnøgle og vurderet fordeling.</w:t>
            </w:r>
          </w:p>
          <w:p w14:paraId="15B288E4" w14:textId="77777777" w:rsidR="004E3874" w:rsidRPr="004E3874" w:rsidRDefault="004E3874" w:rsidP="004E3874">
            <w:pPr>
              <w:rPr>
                <w:b/>
                <w:bCs/>
                <w:i/>
                <w:iCs/>
              </w:rPr>
            </w:pPr>
            <w:r w:rsidRPr="004E3874">
              <w:rPr>
                <w:b/>
                <w:bCs/>
                <w:i/>
                <w:iCs/>
              </w:rPr>
              <w:t>Ved en </w:t>
            </w:r>
            <w:r w:rsidRPr="004E3874">
              <w:rPr>
                <w:rStyle w:val="Strk"/>
                <w:rFonts w:asciiTheme="minorHAnsi" w:hAnsiTheme="minorHAnsi" w:cstheme="minorHAnsi"/>
                <w:i/>
                <w:iCs/>
                <w:color w:val="303030"/>
                <w:u w:val="single"/>
                <w:bdr w:val="none" w:sz="0" w:space="0" w:color="auto" w:frame="1"/>
              </w:rPr>
              <w:t>beregnet fordeling</w:t>
            </w:r>
            <w:r w:rsidRPr="004E3874">
              <w:rPr>
                <w:b/>
                <w:bCs/>
                <w:i/>
                <w:iCs/>
              </w:rPr>
              <w:t> er der mulighed for en hurtigere indsats. Dog med risiko for, at indsatserne ikke er tilstrækkelige, da ressourcerne er blevet fragmenteret. Sagt firkantet: det er ikke sikkert der er tilstrækkelig økonomi i tildelingen til dagtilbud A set i relation til de børn der faktuelt går der og som måtte have et behov for særlig indsats. Indsatserne vil i nogen grad samtidig skulle vurderes lokalt.</w:t>
            </w:r>
          </w:p>
          <w:p w14:paraId="7D3A55D0" w14:textId="77777777" w:rsidR="004E3874" w:rsidRPr="004E3874" w:rsidRDefault="004E3874" w:rsidP="004E3874">
            <w:pPr>
              <w:rPr>
                <w:b/>
                <w:bCs/>
                <w:i/>
                <w:iCs/>
              </w:rPr>
            </w:pPr>
            <w:r w:rsidRPr="004E3874">
              <w:rPr>
                <w:b/>
                <w:bCs/>
                <w:i/>
                <w:iCs/>
              </w:rPr>
              <w:t>Ved en </w:t>
            </w:r>
            <w:r w:rsidRPr="004E3874">
              <w:rPr>
                <w:rStyle w:val="Strk"/>
                <w:rFonts w:asciiTheme="minorHAnsi" w:hAnsiTheme="minorHAnsi" w:cstheme="minorHAnsi"/>
                <w:i/>
                <w:iCs/>
                <w:color w:val="303030"/>
                <w:u w:val="single"/>
                <w:bdr w:val="none" w:sz="0" w:space="0" w:color="auto" w:frame="1"/>
              </w:rPr>
              <w:t>faglig vurderet fordeling</w:t>
            </w:r>
            <w:r w:rsidRPr="004E3874">
              <w:rPr>
                <w:i/>
                <w:iCs/>
                <w:u w:val="single"/>
              </w:rPr>
              <w:t>,</w:t>
            </w:r>
            <w:r w:rsidRPr="004E3874">
              <w:rPr>
                <w:b/>
                <w:bCs/>
                <w:i/>
                <w:iCs/>
              </w:rPr>
              <w:t xml:space="preserve"> vil der være større sikkerhed for, at de børn der måtte have behov for særlig indsats, også får del af indsatsen. Modsat kan der gå længere tid indtil indsatsen igangsættes. Det kan i denne forbindelse overvejes, om visitation bør funderes på pædagogernes iagttagelser og faglige vurderinger, faglige skøn og faglige dømmekraft gennem det konkrete arbejde med børnene.</w:t>
            </w:r>
          </w:p>
          <w:p w14:paraId="1F13A6B0" w14:textId="41FAF53D" w:rsidR="00003408" w:rsidRPr="004E3874" w:rsidRDefault="00003408" w:rsidP="008A5161">
            <w:pPr>
              <w:rPr>
                <w:b/>
                <w:bCs/>
                <w:i/>
                <w:iCs/>
              </w:rPr>
            </w:pPr>
          </w:p>
          <w:p w14:paraId="27F9A5CA" w14:textId="4C0ABEF2" w:rsidR="00003408" w:rsidRPr="004E3874" w:rsidRDefault="00003408" w:rsidP="008A5161">
            <w:pPr>
              <w:rPr>
                <w:b/>
                <w:bCs/>
                <w:i/>
                <w:iCs/>
              </w:rPr>
            </w:pPr>
            <w:r w:rsidRPr="004E3874">
              <w:rPr>
                <w:b/>
                <w:bCs/>
                <w:i/>
                <w:iCs/>
              </w:rPr>
              <w:t>C.</w:t>
            </w:r>
            <w:r w:rsidR="00505077" w:rsidRPr="004E3874">
              <w:rPr>
                <w:b/>
                <w:bCs/>
                <w:i/>
                <w:iCs/>
              </w:rPr>
              <w:t xml:space="preserve"> Den reelle lønudgift til Institutionsledelse dækker ikke</w:t>
            </w:r>
            <w:r w:rsidR="004E3874">
              <w:rPr>
                <w:b/>
                <w:bCs/>
                <w:i/>
                <w:iCs/>
              </w:rPr>
              <w:t xml:space="preserve"> den faktiske løn</w:t>
            </w:r>
            <w:r w:rsidR="00505077" w:rsidRPr="004E3874">
              <w:rPr>
                <w:b/>
                <w:bCs/>
                <w:i/>
                <w:iCs/>
              </w:rPr>
              <w:t>.</w:t>
            </w:r>
            <w:r w:rsidR="001E4E11">
              <w:rPr>
                <w:b/>
                <w:bCs/>
                <w:i/>
                <w:iCs/>
              </w:rPr>
              <w:t xml:space="preserve"> Vi er uenige i den forslåede tildelingsmodel, da de lønudgifter der tildeles til ledelse og administration ud fra modellen ikke dækker de reelle lønudgifter. Uanset om det er model A, B eller C</w:t>
            </w:r>
          </w:p>
          <w:p w14:paraId="381EC6DA" w14:textId="27CD85D9" w:rsidR="00003408" w:rsidRPr="004E3874" w:rsidRDefault="00003408" w:rsidP="008A5161">
            <w:pPr>
              <w:rPr>
                <w:b/>
                <w:bCs/>
                <w:i/>
                <w:iCs/>
              </w:rPr>
            </w:pPr>
            <w:r w:rsidRPr="004E3874">
              <w:rPr>
                <w:b/>
                <w:bCs/>
                <w:i/>
                <w:iCs/>
              </w:rPr>
              <w:lastRenderedPageBreak/>
              <w:t xml:space="preserve">D. Børnehaven Bredstrupsgade sidder i egne bygninger </w:t>
            </w:r>
            <w:r w:rsidR="006C06F7">
              <w:rPr>
                <w:b/>
                <w:bCs/>
                <w:i/>
                <w:iCs/>
              </w:rPr>
              <w:t>opført i</w:t>
            </w:r>
            <w:r w:rsidR="004E3874">
              <w:rPr>
                <w:b/>
                <w:bCs/>
                <w:i/>
                <w:iCs/>
              </w:rPr>
              <w:t xml:space="preserve"> år 19</w:t>
            </w:r>
            <w:r w:rsidR="006C06F7">
              <w:rPr>
                <w:b/>
                <w:bCs/>
                <w:i/>
                <w:iCs/>
              </w:rPr>
              <w:t>1</w:t>
            </w:r>
            <w:r w:rsidR="004E3874">
              <w:rPr>
                <w:b/>
                <w:bCs/>
                <w:i/>
                <w:iCs/>
              </w:rPr>
              <w:t>0.</w:t>
            </w:r>
            <w:r w:rsidRPr="004E3874">
              <w:rPr>
                <w:b/>
                <w:bCs/>
                <w:i/>
                <w:iCs/>
              </w:rPr>
              <w:t xml:space="preserve"> </w:t>
            </w:r>
            <w:r w:rsidR="00C76BEC" w:rsidRPr="004E3874">
              <w:rPr>
                <w:b/>
                <w:bCs/>
                <w:i/>
                <w:iCs/>
              </w:rPr>
              <w:t>Der er tale om b</w:t>
            </w:r>
            <w:r w:rsidRPr="004E3874">
              <w:rPr>
                <w:b/>
                <w:bCs/>
                <w:i/>
                <w:iCs/>
              </w:rPr>
              <w:t xml:space="preserve">ygninger </w:t>
            </w:r>
            <w:r w:rsidR="004E3874">
              <w:rPr>
                <w:b/>
                <w:bCs/>
                <w:i/>
                <w:iCs/>
              </w:rPr>
              <w:t>der er dyre at varme op, samt</w:t>
            </w:r>
            <w:r w:rsidRPr="004E3874">
              <w:rPr>
                <w:b/>
                <w:bCs/>
                <w:i/>
                <w:iCs/>
              </w:rPr>
              <w:t xml:space="preserve"> løbende kalder på reparationer og vedligeholdelse</w:t>
            </w:r>
            <w:r w:rsidR="00B043CB">
              <w:rPr>
                <w:b/>
                <w:bCs/>
                <w:i/>
                <w:iCs/>
              </w:rPr>
              <w:t>, u</w:t>
            </w:r>
            <w:r w:rsidR="004E3874">
              <w:rPr>
                <w:b/>
                <w:bCs/>
                <w:i/>
                <w:iCs/>
              </w:rPr>
              <w:t>dgifter til dette</w:t>
            </w:r>
            <w:r w:rsidR="00C76BEC" w:rsidRPr="004E3874">
              <w:rPr>
                <w:b/>
                <w:bCs/>
                <w:i/>
                <w:iCs/>
              </w:rPr>
              <w:t xml:space="preserve"> overstiger </w:t>
            </w:r>
            <w:r w:rsidR="004E3874">
              <w:rPr>
                <w:b/>
                <w:bCs/>
                <w:i/>
                <w:iCs/>
              </w:rPr>
              <w:t xml:space="preserve">  </w:t>
            </w:r>
            <w:r w:rsidR="00C76BEC" w:rsidRPr="004E3874">
              <w:rPr>
                <w:b/>
                <w:bCs/>
                <w:i/>
                <w:iCs/>
              </w:rPr>
              <w:t>de udlagte midler</w:t>
            </w:r>
            <w:r w:rsidR="004E3874">
              <w:rPr>
                <w:b/>
                <w:bCs/>
                <w:i/>
                <w:iCs/>
              </w:rPr>
              <w:t xml:space="preserve"> tiltænkt vedligeholdelse.</w:t>
            </w:r>
            <w:r w:rsidR="004E3874">
              <w:rPr>
                <w:b/>
                <w:bCs/>
                <w:i/>
                <w:iCs/>
              </w:rPr>
              <w:br/>
            </w:r>
            <w:r w:rsidRPr="004E3874">
              <w:rPr>
                <w:b/>
                <w:bCs/>
                <w:i/>
                <w:iCs/>
              </w:rPr>
              <w:t xml:space="preserve"> Ex. dækkes bygningsskader fra Forsikringsselskaber kun med 50% af udgiften, da der er tale om en erhvervsejendom over en vis alder.</w:t>
            </w:r>
            <w:r w:rsidR="00C76BEC" w:rsidRPr="004E3874">
              <w:rPr>
                <w:b/>
                <w:bCs/>
                <w:i/>
                <w:iCs/>
              </w:rPr>
              <w:t xml:space="preserve"> Vi står pt. med en stor vandskade som forsikringen kun dækker med de 50% </w:t>
            </w:r>
            <w:r w:rsidR="00DD6544">
              <w:rPr>
                <w:b/>
                <w:bCs/>
                <w:i/>
                <w:iCs/>
              </w:rPr>
              <w:t>hvordan skal vi fremover kunne håndtere sådanne regninger med så stramt et budget.</w:t>
            </w:r>
            <w:r w:rsidRPr="004E3874">
              <w:rPr>
                <w:b/>
                <w:bCs/>
                <w:i/>
                <w:iCs/>
              </w:rPr>
              <w:br/>
              <w:t xml:space="preserve">Udlagte midler til </w:t>
            </w:r>
            <w:r w:rsidR="00DD6544">
              <w:rPr>
                <w:b/>
                <w:bCs/>
                <w:i/>
                <w:iCs/>
              </w:rPr>
              <w:t xml:space="preserve">køb af </w:t>
            </w:r>
            <w:r w:rsidR="00505077" w:rsidRPr="004E3874">
              <w:rPr>
                <w:b/>
                <w:bCs/>
                <w:i/>
                <w:iCs/>
              </w:rPr>
              <w:t>forsikringer dækker ikke den reelle udgift, det samme gør sig gældende for El, Vand og varme.</w:t>
            </w:r>
            <w:r w:rsidRPr="004E3874">
              <w:rPr>
                <w:b/>
                <w:bCs/>
                <w:i/>
                <w:iCs/>
              </w:rPr>
              <w:t xml:space="preserve"> </w:t>
            </w:r>
            <w:r w:rsidR="00512A14">
              <w:rPr>
                <w:b/>
                <w:bCs/>
                <w:i/>
                <w:iCs/>
              </w:rPr>
              <w:br/>
              <w:t>Der ses ikke at være taget højde herfor – hvorfor den fremtidige tildeling til drift, bør tage højde for de reelle udgifter til drift og vedligehold af bygningerne også i de selvejende institutioner, da kommunen ikke betaler ”leje af lokaler” til børnehaven Bredstrupsgade.</w:t>
            </w:r>
          </w:p>
          <w:p w14:paraId="126972DF" w14:textId="548AA620" w:rsidR="00C76BEC" w:rsidRPr="004E3874" w:rsidRDefault="00C76BEC" w:rsidP="008A5161">
            <w:pPr>
              <w:rPr>
                <w:b/>
                <w:bCs/>
                <w:i/>
                <w:iCs/>
              </w:rPr>
            </w:pPr>
            <w:r w:rsidRPr="004E3874">
              <w:rPr>
                <w:b/>
                <w:bCs/>
                <w:i/>
                <w:iCs/>
              </w:rPr>
              <w:t>Vi har</w:t>
            </w:r>
            <w:r w:rsidR="00512A14">
              <w:rPr>
                <w:b/>
                <w:bCs/>
                <w:i/>
                <w:iCs/>
              </w:rPr>
              <w:t xml:space="preserve"> indtil nu kompenseret for det manglende driftstilskud ved at spare op og have en økonomisk buffer til uforudsete udgifter, hvilket vi har</w:t>
            </w:r>
            <w:r w:rsidRPr="004E3874">
              <w:rPr>
                <w:b/>
                <w:bCs/>
                <w:i/>
                <w:iCs/>
              </w:rPr>
              <w:t xml:space="preserve"> behov for at kunne</w:t>
            </w:r>
            <w:r w:rsidR="00512A14">
              <w:rPr>
                <w:b/>
                <w:bCs/>
                <w:i/>
                <w:iCs/>
              </w:rPr>
              <w:t xml:space="preserve"> til uforudsete udgifter grundet egne bygninger.</w:t>
            </w:r>
          </w:p>
          <w:p w14:paraId="48769C9B" w14:textId="67C628F9" w:rsidR="00505077" w:rsidRPr="004E3874" w:rsidRDefault="00C76BEC" w:rsidP="008A5161">
            <w:pPr>
              <w:rPr>
                <w:b/>
                <w:bCs/>
                <w:i/>
                <w:iCs/>
              </w:rPr>
            </w:pPr>
            <w:r w:rsidRPr="004E3874">
              <w:rPr>
                <w:b/>
                <w:bCs/>
                <w:i/>
                <w:iCs/>
              </w:rPr>
              <w:t>Vi har</w:t>
            </w:r>
            <w:r w:rsidR="00512A14">
              <w:rPr>
                <w:b/>
                <w:bCs/>
                <w:i/>
                <w:iCs/>
              </w:rPr>
              <w:t xml:space="preserve"> </w:t>
            </w:r>
            <w:r w:rsidR="006C06F7">
              <w:rPr>
                <w:b/>
                <w:bCs/>
                <w:i/>
                <w:iCs/>
              </w:rPr>
              <w:t>desuden</w:t>
            </w:r>
            <w:r w:rsidRPr="004E3874">
              <w:rPr>
                <w:b/>
                <w:bCs/>
                <w:i/>
                <w:iCs/>
              </w:rPr>
              <w:t xml:space="preserve"> en stor </w:t>
            </w:r>
            <w:r w:rsidR="00512A14" w:rsidRPr="004E3874">
              <w:rPr>
                <w:b/>
                <w:bCs/>
                <w:i/>
                <w:iCs/>
              </w:rPr>
              <w:t>bekymring,</w:t>
            </w:r>
            <w:r w:rsidR="00512A14">
              <w:rPr>
                <w:b/>
                <w:bCs/>
                <w:i/>
                <w:iCs/>
              </w:rPr>
              <w:t xml:space="preserve"> der går på at, </w:t>
            </w:r>
            <w:r w:rsidR="00BB626B" w:rsidRPr="004E3874">
              <w:rPr>
                <w:b/>
                <w:bCs/>
                <w:i/>
                <w:iCs/>
              </w:rPr>
              <w:t>h</w:t>
            </w:r>
            <w:r w:rsidRPr="004E3874">
              <w:rPr>
                <w:b/>
                <w:bCs/>
                <w:i/>
                <w:iCs/>
              </w:rPr>
              <w:t>vis vores lønbudget på sigt skal</w:t>
            </w:r>
            <w:r w:rsidR="00FE70EF">
              <w:rPr>
                <w:b/>
                <w:bCs/>
                <w:i/>
                <w:iCs/>
              </w:rPr>
              <w:t xml:space="preserve"> følge de fremlagte modeller, betyder det at en del af lønudgifterne i Børnehaven Bredstrupsgade skal</w:t>
            </w:r>
            <w:r w:rsidRPr="004E3874">
              <w:rPr>
                <w:b/>
                <w:bCs/>
                <w:i/>
                <w:iCs/>
              </w:rPr>
              <w:t xml:space="preserve"> finansernes af vores drift</w:t>
            </w:r>
            <w:r w:rsidR="00BB626B" w:rsidRPr="004E3874">
              <w:rPr>
                <w:b/>
                <w:bCs/>
                <w:i/>
                <w:iCs/>
              </w:rPr>
              <w:t xml:space="preserve">, grundet </w:t>
            </w:r>
            <w:r w:rsidR="00FE70EF">
              <w:rPr>
                <w:b/>
                <w:bCs/>
                <w:i/>
                <w:iCs/>
              </w:rPr>
              <w:t xml:space="preserve">vores </w:t>
            </w:r>
            <w:r w:rsidR="00BB626B" w:rsidRPr="004E3874">
              <w:rPr>
                <w:b/>
                <w:bCs/>
                <w:i/>
                <w:iCs/>
              </w:rPr>
              <w:t xml:space="preserve">stabile </w:t>
            </w:r>
            <w:r w:rsidR="00FE70EF">
              <w:rPr>
                <w:b/>
                <w:bCs/>
                <w:i/>
                <w:iCs/>
              </w:rPr>
              <w:t xml:space="preserve">og </w:t>
            </w:r>
            <w:r w:rsidR="00BB626B" w:rsidRPr="004E3874">
              <w:rPr>
                <w:b/>
                <w:bCs/>
                <w:i/>
                <w:iCs/>
              </w:rPr>
              <w:t xml:space="preserve">kompetente medarbejdere der er lønindplaceret over </w:t>
            </w:r>
            <w:r w:rsidR="00FE70EF">
              <w:rPr>
                <w:b/>
                <w:bCs/>
                <w:i/>
                <w:iCs/>
              </w:rPr>
              <w:t xml:space="preserve">den beregnede </w:t>
            </w:r>
            <w:r w:rsidR="00BB626B" w:rsidRPr="004E3874">
              <w:rPr>
                <w:b/>
                <w:bCs/>
                <w:i/>
                <w:iCs/>
              </w:rPr>
              <w:t>gennemsnitslønnen</w:t>
            </w:r>
            <w:r w:rsidR="00FE70EF">
              <w:rPr>
                <w:b/>
                <w:bCs/>
                <w:i/>
                <w:iCs/>
              </w:rPr>
              <w:t xml:space="preserve"> I tildelingsmodellerne. Vi mener på den baggrund, at modellerne ”straffer” de institutioner der har medarbejderne med anciennitet, I modsætning til institutioner der har medarbejdere der alene består af nyuddannede.</w:t>
            </w:r>
            <w:r w:rsidR="00FE70EF">
              <w:rPr>
                <w:b/>
                <w:bCs/>
                <w:i/>
                <w:iCs/>
              </w:rPr>
              <w:br/>
              <w:t>Henset til de politiske udmeldinger omkring minimumsnormeringer både kommunalt og på landsplan, kan dette naturligvis ikke være hensigten.</w:t>
            </w:r>
          </w:p>
          <w:p w14:paraId="15817311" w14:textId="4F6D889D" w:rsidR="00003408" w:rsidRPr="004E3874" w:rsidRDefault="00003408" w:rsidP="008A5161">
            <w:pPr>
              <w:rPr>
                <w:b/>
                <w:bCs/>
                <w:i/>
                <w:iCs/>
              </w:rPr>
            </w:pPr>
          </w:p>
        </w:tc>
      </w:tr>
      <w:tr w:rsidR="008A5161" w14:paraId="0C5CE394" w14:textId="77777777" w:rsidTr="008A5161">
        <w:tc>
          <w:tcPr>
            <w:tcW w:w="157" w:type="pct"/>
          </w:tcPr>
          <w:p w14:paraId="01EBD280" w14:textId="7AB6D726" w:rsidR="008A5161" w:rsidRDefault="008A5161" w:rsidP="008A5161">
            <w:r>
              <w:lastRenderedPageBreak/>
              <w:t>2</w:t>
            </w:r>
          </w:p>
        </w:tc>
        <w:tc>
          <w:tcPr>
            <w:tcW w:w="2375" w:type="pct"/>
          </w:tcPr>
          <w:p w14:paraId="658F24A6" w14:textId="4568A85F" w:rsidR="00834FE2" w:rsidRPr="00BF56F6" w:rsidRDefault="008A5161" w:rsidP="00834FE2">
            <w:pPr>
              <w:pStyle w:val="Listeafsnit"/>
              <w:ind w:left="0" w:firstLine="584"/>
              <w:jc w:val="both"/>
              <w:rPr>
                <w:b/>
                <w:bCs/>
                <w:lang w:eastAsia="da-DK"/>
              </w:rPr>
            </w:pPr>
            <w:r w:rsidRPr="00BF56F6">
              <w:rPr>
                <w:b/>
                <w:bCs/>
                <w:lang w:eastAsia="da-DK"/>
              </w:rPr>
              <w:t>Indstilling vedrørende grundtildeling:</w:t>
            </w:r>
          </w:p>
          <w:p w14:paraId="588DF0C9" w14:textId="77777777" w:rsidR="00834FE2" w:rsidRDefault="00834FE2" w:rsidP="00834FE2">
            <w:pPr>
              <w:pStyle w:val="Listeafsnit"/>
              <w:ind w:left="0" w:firstLine="584"/>
              <w:jc w:val="both"/>
              <w:rPr>
                <w:lang w:eastAsia="da-DK"/>
              </w:rPr>
            </w:pPr>
          </w:p>
          <w:p w14:paraId="7FA50FC1" w14:textId="77777777" w:rsidR="008A5161" w:rsidRDefault="008A5161" w:rsidP="00834FE2">
            <w:pPr>
              <w:pStyle w:val="Listeafsnit"/>
              <w:spacing w:after="0"/>
              <w:ind w:left="0"/>
              <w:jc w:val="both"/>
              <w:rPr>
                <w:lang w:eastAsia="da-DK"/>
              </w:rPr>
            </w:pPr>
            <w:r>
              <w:rPr>
                <w:lang w:eastAsia="da-DK"/>
              </w:rPr>
              <w:t>At der i grundtildelingen indføres en minimumstildeling svarende til 20 enheder (1 børnehavebarn = 1 enhed, 1 vuggestuebarn = 2 enheder). Minimumstildelingen har til formål at understøtte udmøntningen af minimumsnormeringer på institutionsniveau i små institutioner med under 20 enheder.</w:t>
            </w:r>
          </w:p>
          <w:p w14:paraId="77292898" w14:textId="3AF90E44" w:rsidR="00675B29" w:rsidRDefault="00675B29" w:rsidP="00834FE2">
            <w:pPr>
              <w:pStyle w:val="Listeafsnit"/>
              <w:spacing w:after="0"/>
              <w:ind w:left="0"/>
              <w:jc w:val="both"/>
            </w:pPr>
          </w:p>
        </w:tc>
        <w:tc>
          <w:tcPr>
            <w:tcW w:w="2468" w:type="pct"/>
          </w:tcPr>
          <w:p w14:paraId="1B74FE65" w14:textId="77777777" w:rsidR="008A5161" w:rsidRDefault="00EC7D5E" w:rsidP="008A5161">
            <w:pPr>
              <w:rPr>
                <w:i/>
                <w:iCs/>
              </w:rPr>
            </w:pPr>
            <w:r w:rsidRPr="00EC7D5E">
              <w:rPr>
                <w:i/>
                <w:iCs/>
              </w:rPr>
              <w:t>I bedes angive</w:t>
            </w:r>
            <w:r>
              <w:rPr>
                <w:i/>
                <w:iCs/>
              </w:rPr>
              <w:t>, hvorvidt</w:t>
            </w:r>
            <w:r w:rsidRPr="00EC7D5E">
              <w:rPr>
                <w:i/>
                <w:iCs/>
              </w:rPr>
              <w:t xml:space="preserve"> </w:t>
            </w:r>
            <w:r>
              <w:rPr>
                <w:i/>
                <w:iCs/>
              </w:rPr>
              <w:t>I</w:t>
            </w:r>
            <w:r w:rsidRPr="00EC7D5E">
              <w:rPr>
                <w:i/>
                <w:iCs/>
              </w:rPr>
              <w:t xml:space="preserve"> er enige i en minimumstildeling svarende til 20 enheder:</w:t>
            </w:r>
          </w:p>
          <w:p w14:paraId="079480F1" w14:textId="77777777" w:rsidR="00505077" w:rsidRDefault="00505077" w:rsidP="008A5161">
            <w:pPr>
              <w:rPr>
                <w:i/>
                <w:iCs/>
              </w:rPr>
            </w:pPr>
          </w:p>
          <w:p w14:paraId="010733DA" w14:textId="10116F39" w:rsidR="00505077" w:rsidRPr="00505077" w:rsidRDefault="00D07CB9" w:rsidP="008A5161">
            <w:pPr>
              <w:rPr>
                <w:b/>
                <w:bCs/>
                <w:i/>
                <w:iCs/>
              </w:rPr>
            </w:pPr>
            <w:r>
              <w:rPr>
                <w:b/>
                <w:bCs/>
                <w:i/>
                <w:iCs/>
              </w:rPr>
              <w:t xml:space="preserve"> </w:t>
            </w:r>
            <w:r w:rsidR="00B043CB">
              <w:rPr>
                <w:b/>
                <w:bCs/>
                <w:i/>
                <w:iCs/>
              </w:rPr>
              <w:t>Enig.</w:t>
            </w:r>
          </w:p>
        </w:tc>
      </w:tr>
      <w:tr w:rsidR="008A5161" w14:paraId="29908E78" w14:textId="77777777" w:rsidTr="008A5161">
        <w:tc>
          <w:tcPr>
            <w:tcW w:w="157" w:type="pct"/>
          </w:tcPr>
          <w:p w14:paraId="7A733219" w14:textId="5368CDAE" w:rsidR="008A5161" w:rsidRDefault="008A5161" w:rsidP="008A5161">
            <w:r>
              <w:t>3</w:t>
            </w:r>
          </w:p>
        </w:tc>
        <w:tc>
          <w:tcPr>
            <w:tcW w:w="2375" w:type="pct"/>
          </w:tcPr>
          <w:p w14:paraId="4EDDC287" w14:textId="120D8F87" w:rsidR="008A5161" w:rsidRPr="00BF56F6" w:rsidRDefault="008A5161" w:rsidP="00834FE2">
            <w:pPr>
              <w:pStyle w:val="Listeafsnit"/>
              <w:spacing w:after="0"/>
              <w:rPr>
                <w:b/>
                <w:bCs/>
                <w:lang w:eastAsia="da-DK"/>
              </w:rPr>
            </w:pPr>
            <w:r w:rsidRPr="00BF56F6">
              <w:rPr>
                <w:b/>
                <w:bCs/>
                <w:lang w:eastAsia="da-DK"/>
              </w:rPr>
              <w:t>Indstilling vedrørende tildeling til tidlig indsats:</w:t>
            </w:r>
          </w:p>
          <w:p w14:paraId="16C2B445" w14:textId="77777777" w:rsidR="00834FE2" w:rsidRDefault="00834FE2" w:rsidP="00834FE2">
            <w:pPr>
              <w:rPr>
                <w:lang w:eastAsia="da-DK"/>
              </w:rPr>
            </w:pPr>
          </w:p>
          <w:p w14:paraId="4D9CA318" w14:textId="65916AFF" w:rsidR="008A5161" w:rsidRDefault="008A5161" w:rsidP="00834FE2">
            <w:pPr>
              <w:rPr>
                <w:lang w:eastAsia="da-DK"/>
              </w:rPr>
            </w:pPr>
            <w:r>
              <w:rPr>
                <w:lang w:eastAsia="da-DK"/>
              </w:rPr>
              <w:t>At der besluttes en model for tildeling til tidlig indsats:</w:t>
            </w:r>
          </w:p>
          <w:p w14:paraId="112FB213" w14:textId="77777777" w:rsidR="008A5161" w:rsidRDefault="008A5161" w:rsidP="008A5161">
            <w:pPr>
              <w:pStyle w:val="Listeafsnit"/>
              <w:ind w:left="0" w:firstLine="584"/>
              <w:rPr>
                <w:lang w:eastAsia="da-DK"/>
              </w:rPr>
            </w:pPr>
          </w:p>
          <w:p w14:paraId="123CF623" w14:textId="0C68B36F" w:rsidR="008A5161" w:rsidRDefault="008A5161" w:rsidP="00834FE2">
            <w:pPr>
              <w:pStyle w:val="Listeafsnit"/>
              <w:numPr>
                <w:ilvl w:val="0"/>
                <w:numId w:val="11"/>
              </w:numPr>
              <w:rPr>
                <w:lang w:eastAsia="da-DK"/>
              </w:rPr>
            </w:pPr>
            <w:r>
              <w:rPr>
                <w:lang w:eastAsia="da-DK"/>
              </w:rPr>
              <w:t>Tildelingsmodellen tildeler midler til tidlig indsats med afsæt i en opdateret socioøkonomisk fordelingsnøgle, eller</w:t>
            </w:r>
          </w:p>
          <w:p w14:paraId="4BD02D5A" w14:textId="77777777" w:rsidR="00834FE2" w:rsidRDefault="00834FE2" w:rsidP="00834FE2">
            <w:pPr>
              <w:pStyle w:val="Listeafsnit"/>
              <w:ind w:left="944"/>
              <w:rPr>
                <w:lang w:eastAsia="da-DK"/>
              </w:rPr>
            </w:pPr>
          </w:p>
          <w:p w14:paraId="62934CC7" w14:textId="3B825793" w:rsidR="00675B29" w:rsidRDefault="008A5161" w:rsidP="005F0EB3">
            <w:pPr>
              <w:pStyle w:val="Listeafsnit"/>
              <w:numPr>
                <w:ilvl w:val="0"/>
                <w:numId w:val="11"/>
              </w:numPr>
              <w:spacing w:after="0"/>
              <w:rPr>
                <w:lang w:eastAsia="da-DK"/>
              </w:rPr>
            </w:pPr>
            <w:r>
              <w:rPr>
                <w:lang w:eastAsia="da-DK"/>
              </w:rPr>
              <w:t>Tildelingsmodellen tildeler midler til tidlig indsats med afsæt i en faglig vurdering.</w:t>
            </w:r>
            <w:r w:rsidR="005F0EB3">
              <w:rPr>
                <w:lang w:eastAsia="da-DK"/>
              </w:rPr>
              <w:br/>
            </w:r>
          </w:p>
        </w:tc>
        <w:tc>
          <w:tcPr>
            <w:tcW w:w="2468" w:type="pct"/>
          </w:tcPr>
          <w:p w14:paraId="1A58E1DD" w14:textId="77777777" w:rsidR="008A5161" w:rsidRDefault="00EC7D5E" w:rsidP="008A5161">
            <w:pPr>
              <w:rPr>
                <w:i/>
                <w:iCs/>
              </w:rPr>
            </w:pPr>
            <w:r w:rsidRPr="00EC7D5E">
              <w:rPr>
                <w:i/>
                <w:iCs/>
              </w:rPr>
              <w:t>I bedes angive</w:t>
            </w:r>
            <w:r>
              <w:rPr>
                <w:i/>
                <w:iCs/>
              </w:rPr>
              <w:t xml:space="preserve">, hvorvidt I er enige i model a, b, eller en tredje model: </w:t>
            </w:r>
            <w:r w:rsidR="00063DD2">
              <w:rPr>
                <w:i/>
                <w:iCs/>
              </w:rPr>
              <w:br/>
            </w:r>
          </w:p>
          <w:p w14:paraId="47F5537C" w14:textId="5E21116D" w:rsidR="00D07CB9" w:rsidRPr="005F0EB3" w:rsidRDefault="00B17F0F" w:rsidP="008A5161">
            <w:pPr>
              <w:rPr>
                <w:b/>
                <w:bCs/>
                <w:i/>
                <w:iCs/>
              </w:rPr>
            </w:pPr>
            <w:r w:rsidRPr="005F0EB3">
              <w:rPr>
                <w:b/>
                <w:bCs/>
                <w:i/>
                <w:iCs/>
              </w:rPr>
              <w:t>Den ene model udelukker ikke den anden, tildelingen bør ske ud fra socioøkonomi og i et tæt samarbejde med PPR. Så flest mulige midler følger børnene, og de institutioner der skal løfte opgaverne.</w:t>
            </w:r>
          </w:p>
        </w:tc>
      </w:tr>
      <w:tr w:rsidR="008A5161" w14:paraId="02AF7CF7" w14:textId="77777777" w:rsidTr="008A5161">
        <w:tc>
          <w:tcPr>
            <w:tcW w:w="157" w:type="pct"/>
          </w:tcPr>
          <w:p w14:paraId="676B2F4D" w14:textId="76A7763B" w:rsidR="008A5161" w:rsidRDefault="008A5161" w:rsidP="008A5161">
            <w:r>
              <w:t>4</w:t>
            </w:r>
          </w:p>
        </w:tc>
        <w:tc>
          <w:tcPr>
            <w:tcW w:w="2375" w:type="pct"/>
          </w:tcPr>
          <w:p w14:paraId="456FF9EA" w14:textId="0032610A" w:rsidR="008A5161" w:rsidRPr="00BF56F6" w:rsidRDefault="008A5161" w:rsidP="00834FE2">
            <w:pPr>
              <w:pStyle w:val="Listeafsnit"/>
              <w:spacing w:after="0"/>
              <w:rPr>
                <w:b/>
                <w:bCs/>
                <w:lang w:eastAsia="da-DK"/>
              </w:rPr>
            </w:pPr>
            <w:r w:rsidRPr="00BF56F6">
              <w:rPr>
                <w:b/>
                <w:bCs/>
                <w:lang w:eastAsia="da-DK"/>
              </w:rPr>
              <w:t>Indstilling vedrørende tildeling til ledelse og administration:</w:t>
            </w:r>
          </w:p>
          <w:p w14:paraId="49FDC6CB" w14:textId="77777777" w:rsidR="008A5161" w:rsidRDefault="008A5161" w:rsidP="008A5161">
            <w:pPr>
              <w:pStyle w:val="Listeafsnit"/>
              <w:ind w:left="1304"/>
              <w:rPr>
                <w:lang w:eastAsia="da-DK"/>
              </w:rPr>
            </w:pPr>
          </w:p>
          <w:p w14:paraId="29B663F1" w14:textId="74DE3BEF" w:rsidR="008A5161" w:rsidRDefault="008A5161" w:rsidP="008A5161">
            <w:pPr>
              <w:pStyle w:val="Listeafsnit"/>
              <w:ind w:left="0"/>
              <w:rPr>
                <w:lang w:eastAsia="da-DK"/>
              </w:rPr>
            </w:pPr>
            <w:r>
              <w:rPr>
                <w:lang w:eastAsia="da-DK"/>
              </w:rPr>
              <w:t>At tildelingsmodellen tildeler midler til ledelse med afsæt i en fordelingsnøgle baseret på antal medarbejdere.</w:t>
            </w:r>
          </w:p>
        </w:tc>
        <w:tc>
          <w:tcPr>
            <w:tcW w:w="2468" w:type="pct"/>
          </w:tcPr>
          <w:p w14:paraId="132C8EB7" w14:textId="77777777" w:rsidR="008A5161" w:rsidRDefault="00EC7D5E" w:rsidP="008A5161">
            <w:pPr>
              <w:rPr>
                <w:i/>
                <w:iCs/>
                <w:lang w:eastAsia="da-DK"/>
              </w:rPr>
            </w:pPr>
            <w:r w:rsidRPr="00EC7D5E">
              <w:rPr>
                <w:i/>
                <w:iCs/>
              </w:rPr>
              <w:t>I bedes angive, hvorvidt I er enige i, a</w:t>
            </w:r>
            <w:r w:rsidRPr="00EC7D5E">
              <w:rPr>
                <w:i/>
                <w:iCs/>
                <w:lang w:eastAsia="da-DK"/>
              </w:rPr>
              <w:t>t tildelingsmodellen tildeler midler til ledelse med afsæt i en fordelingsnøgle baseret på antal medarbejdere:</w:t>
            </w:r>
          </w:p>
          <w:p w14:paraId="6CFB1AAC" w14:textId="11394D99" w:rsidR="0029379A" w:rsidRDefault="0029379A" w:rsidP="008A5161">
            <w:pPr>
              <w:rPr>
                <w:i/>
                <w:iCs/>
              </w:rPr>
            </w:pPr>
          </w:p>
          <w:p w14:paraId="5E628E11" w14:textId="1F63CA37" w:rsidR="00FE70EF" w:rsidRDefault="00FE70EF" w:rsidP="008A5161">
            <w:pPr>
              <w:rPr>
                <w:i/>
                <w:iCs/>
              </w:rPr>
            </w:pPr>
            <w:r w:rsidRPr="00FE70EF">
              <w:rPr>
                <w:b/>
                <w:bCs/>
                <w:i/>
                <w:iCs/>
              </w:rPr>
              <w:t>Vi er uenige i fordelingsnøglen baseret på antal medarbejdere.</w:t>
            </w:r>
          </w:p>
          <w:p w14:paraId="38F3BB6C" w14:textId="155EBF38" w:rsidR="0029379A" w:rsidRDefault="0029379A" w:rsidP="008A5161">
            <w:pPr>
              <w:rPr>
                <w:b/>
                <w:bCs/>
                <w:i/>
                <w:iCs/>
              </w:rPr>
            </w:pPr>
            <w:r w:rsidRPr="00193125">
              <w:rPr>
                <w:b/>
                <w:bCs/>
                <w:i/>
                <w:iCs/>
              </w:rPr>
              <w:t>Tildelingen</w:t>
            </w:r>
            <w:r w:rsidR="00193125" w:rsidRPr="00193125">
              <w:rPr>
                <w:b/>
                <w:bCs/>
                <w:i/>
                <w:iCs/>
              </w:rPr>
              <w:t xml:space="preserve"> til ledelse i en selvejende institution dækker ikke den reelle udgift</w:t>
            </w:r>
            <w:r w:rsidR="00FE70EF">
              <w:rPr>
                <w:b/>
                <w:bCs/>
                <w:i/>
                <w:iCs/>
              </w:rPr>
              <w:t xml:space="preserve"> til det ledelsesmæssige og administrative arbejde, som det er i dag, og med den nye fordelingsnøgle forvrides dette yderligere.</w:t>
            </w:r>
            <w:r w:rsidR="00BB626B">
              <w:rPr>
                <w:b/>
                <w:bCs/>
                <w:i/>
                <w:iCs/>
              </w:rPr>
              <w:br/>
            </w:r>
          </w:p>
          <w:p w14:paraId="5524DFED" w14:textId="77FCD13B" w:rsidR="00BB626B" w:rsidRPr="00193125" w:rsidRDefault="00BB626B" w:rsidP="008A5161">
            <w:pPr>
              <w:rPr>
                <w:b/>
                <w:bCs/>
                <w:i/>
                <w:iCs/>
              </w:rPr>
            </w:pPr>
          </w:p>
        </w:tc>
      </w:tr>
      <w:tr w:rsidR="008A5161" w14:paraId="451F942B" w14:textId="77777777" w:rsidTr="008A5161">
        <w:tc>
          <w:tcPr>
            <w:tcW w:w="157" w:type="pct"/>
          </w:tcPr>
          <w:p w14:paraId="0CEBDFDF" w14:textId="35080AFF" w:rsidR="008A5161" w:rsidRDefault="008A5161" w:rsidP="008A5161">
            <w:r>
              <w:t>5</w:t>
            </w:r>
          </w:p>
        </w:tc>
        <w:tc>
          <w:tcPr>
            <w:tcW w:w="2375" w:type="pct"/>
          </w:tcPr>
          <w:p w14:paraId="67840591" w14:textId="25230C70" w:rsidR="008A5161" w:rsidRPr="00BF56F6" w:rsidRDefault="008A5161" w:rsidP="00834FE2">
            <w:pPr>
              <w:pStyle w:val="Listeafsnit"/>
              <w:spacing w:after="0"/>
              <w:rPr>
                <w:b/>
                <w:bCs/>
                <w:lang w:eastAsia="da-DK"/>
              </w:rPr>
            </w:pPr>
            <w:r w:rsidRPr="00BF56F6">
              <w:rPr>
                <w:b/>
                <w:bCs/>
                <w:lang w:eastAsia="da-DK"/>
              </w:rPr>
              <w:t>Indstilling vedrørende tildeling til drift:</w:t>
            </w:r>
          </w:p>
          <w:p w14:paraId="4CA0F29D" w14:textId="77777777" w:rsidR="00834FE2" w:rsidRDefault="00834FE2" w:rsidP="00834FE2">
            <w:pPr>
              <w:pStyle w:val="Listeafsnit"/>
              <w:spacing w:after="0"/>
              <w:rPr>
                <w:lang w:eastAsia="da-DK"/>
              </w:rPr>
            </w:pPr>
          </w:p>
          <w:p w14:paraId="4FF83126" w14:textId="072C6BE1" w:rsidR="008A5161" w:rsidRDefault="008A5161" w:rsidP="00834FE2">
            <w:pPr>
              <w:spacing w:line="256" w:lineRule="auto"/>
              <w:rPr>
                <w:lang w:eastAsia="da-DK"/>
              </w:rPr>
            </w:pPr>
            <w:r>
              <w:rPr>
                <w:lang w:eastAsia="da-DK"/>
              </w:rPr>
              <w:t>At tildelingsmodellens konsekvenser for aftaleenhedernes særtildelinger tages til efterretning.</w:t>
            </w:r>
          </w:p>
        </w:tc>
        <w:tc>
          <w:tcPr>
            <w:tcW w:w="2468" w:type="pct"/>
          </w:tcPr>
          <w:p w14:paraId="24B0B281" w14:textId="2804467A" w:rsidR="008A5161" w:rsidRDefault="00EC7D5E" w:rsidP="008A5161">
            <w:pPr>
              <w:rPr>
                <w:i/>
                <w:iCs/>
              </w:rPr>
            </w:pPr>
            <w:r w:rsidRPr="00EC7D5E">
              <w:rPr>
                <w:i/>
                <w:iCs/>
              </w:rPr>
              <w:t>I bedes angive, hvorvidt I er enige</w:t>
            </w:r>
            <w:r>
              <w:rPr>
                <w:i/>
                <w:iCs/>
              </w:rPr>
              <w:t xml:space="preserve"> i</w:t>
            </w:r>
            <w:r w:rsidRPr="00EC7D5E">
              <w:rPr>
                <w:i/>
                <w:iCs/>
              </w:rPr>
              <w:t xml:space="preserve"> </w:t>
            </w:r>
            <w:r>
              <w:rPr>
                <w:i/>
                <w:iCs/>
              </w:rPr>
              <w:t xml:space="preserve">tildelingsmodellens konsekvenser for særtildelinger: </w:t>
            </w:r>
            <w:r w:rsidR="00193125">
              <w:rPr>
                <w:i/>
                <w:iCs/>
              </w:rPr>
              <w:br/>
            </w:r>
          </w:p>
          <w:p w14:paraId="7F824F0D" w14:textId="7CB515B0" w:rsidR="00C6246F" w:rsidRPr="00193125" w:rsidRDefault="00193125" w:rsidP="008A5161">
            <w:pPr>
              <w:rPr>
                <w:b/>
                <w:bCs/>
                <w:i/>
                <w:iCs/>
              </w:rPr>
            </w:pPr>
            <w:r w:rsidRPr="00193125">
              <w:rPr>
                <w:b/>
                <w:bCs/>
                <w:i/>
                <w:iCs/>
              </w:rPr>
              <w:lastRenderedPageBreak/>
              <w:t>Det fremgår ikke</w:t>
            </w:r>
            <w:r w:rsidR="00DD6544">
              <w:rPr>
                <w:b/>
                <w:bCs/>
                <w:i/>
                <w:iCs/>
              </w:rPr>
              <w:t xml:space="preserve"> tydeligt</w:t>
            </w:r>
            <w:r w:rsidRPr="00193125">
              <w:rPr>
                <w:b/>
                <w:bCs/>
                <w:i/>
                <w:iCs/>
              </w:rPr>
              <w:t xml:space="preserve"> hvordan tildelingen bliver fremadrettet.</w:t>
            </w:r>
            <w:r>
              <w:rPr>
                <w:b/>
                <w:bCs/>
                <w:i/>
                <w:iCs/>
              </w:rPr>
              <w:br/>
            </w:r>
          </w:p>
        </w:tc>
      </w:tr>
      <w:tr w:rsidR="008A5161" w14:paraId="0FDD1A5E" w14:textId="77777777" w:rsidTr="008A5161">
        <w:tc>
          <w:tcPr>
            <w:tcW w:w="157" w:type="pct"/>
          </w:tcPr>
          <w:p w14:paraId="1143D419" w14:textId="30494B6F" w:rsidR="008A5161" w:rsidRDefault="008A5161" w:rsidP="008A5161">
            <w:r>
              <w:lastRenderedPageBreak/>
              <w:t>6</w:t>
            </w:r>
          </w:p>
        </w:tc>
        <w:tc>
          <w:tcPr>
            <w:tcW w:w="2375" w:type="pct"/>
          </w:tcPr>
          <w:p w14:paraId="440B299F" w14:textId="77777777" w:rsidR="008A5161" w:rsidRDefault="008A5161" w:rsidP="00834FE2">
            <w:pPr>
              <w:spacing w:after="160" w:line="256" w:lineRule="auto"/>
              <w:rPr>
                <w:lang w:eastAsia="da-DK"/>
              </w:rPr>
            </w:pPr>
            <w:r>
              <w:rPr>
                <w:lang w:eastAsia="da-DK"/>
              </w:rPr>
              <w:t>At tildelingsmodellen udmøntes med en 2-årig indfasningsperiode, hvor aftaleenhederne tildeles lønbudget beregnet ud fra de faktiske lønudgifter (model C), og</w:t>
            </w:r>
          </w:p>
          <w:p w14:paraId="722C7941" w14:textId="0D4FA8CB" w:rsidR="00675B29" w:rsidRDefault="00675B29" w:rsidP="00834FE2">
            <w:pPr>
              <w:spacing w:after="160" w:line="256" w:lineRule="auto"/>
              <w:rPr>
                <w:lang w:eastAsia="da-DK"/>
              </w:rPr>
            </w:pPr>
          </w:p>
        </w:tc>
        <w:tc>
          <w:tcPr>
            <w:tcW w:w="2468" w:type="pct"/>
          </w:tcPr>
          <w:p w14:paraId="6D31692A" w14:textId="77777777" w:rsidR="00720AAB" w:rsidRDefault="00EC7D5E" w:rsidP="008A5161">
            <w:pPr>
              <w:rPr>
                <w:i/>
                <w:iCs/>
                <w:lang w:eastAsia="da-DK"/>
              </w:rPr>
            </w:pPr>
            <w:r w:rsidRPr="00C6246F">
              <w:rPr>
                <w:i/>
                <w:iCs/>
              </w:rPr>
              <w:t>I bedes angive, hvorvidt I er enige i</w:t>
            </w:r>
            <w:r w:rsidR="00C6246F" w:rsidRPr="00C6246F">
              <w:rPr>
                <w:i/>
                <w:iCs/>
              </w:rPr>
              <w:t>,</w:t>
            </w:r>
            <w:r w:rsidRPr="00C6246F">
              <w:rPr>
                <w:i/>
                <w:iCs/>
              </w:rPr>
              <w:t xml:space="preserve"> at tildelingsmodellen </w:t>
            </w:r>
            <w:r w:rsidR="00C6246F" w:rsidRPr="00C6246F">
              <w:rPr>
                <w:i/>
                <w:iCs/>
              </w:rPr>
              <w:t xml:space="preserve">udmøntes med en 2-årig indfasningsperiode, </w:t>
            </w:r>
            <w:r w:rsidR="00C6246F" w:rsidRPr="00C6246F">
              <w:rPr>
                <w:i/>
                <w:iCs/>
                <w:lang w:eastAsia="da-DK"/>
              </w:rPr>
              <w:t>hvor aftaleenhederne tildeles lønbudget beregnet ud fra de faktiske lønudgifter (model C)</w:t>
            </w:r>
            <w:r w:rsidR="00C6246F">
              <w:rPr>
                <w:i/>
                <w:iCs/>
                <w:lang w:eastAsia="da-DK"/>
              </w:rPr>
              <w:t>:</w:t>
            </w:r>
          </w:p>
          <w:p w14:paraId="51DCB6F9" w14:textId="4F8BCEA9" w:rsidR="00FE70EF" w:rsidRDefault="00720AAB" w:rsidP="008A5161">
            <w:pPr>
              <w:rPr>
                <w:b/>
                <w:bCs/>
                <w:i/>
                <w:iCs/>
              </w:rPr>
            </w:pPr>
            <w:r>
              <w:rPr>
                <w:i/>
                <w:iCs/>
                <w:lang w:eastAsia="da-DK"/>
              </w:rPr>
              <w:br/>
            </w:r>
            <w:r w:rsidR="00FE70EF">
              <w:rPr>
                <w:b/>
                <w:bCs/>
                <w:i/>
                <w:iCs/>
              </w:rPr>
              <w:t>Vi er uenige i den foreslåede tildelingsmodel, der for vores institution reelt er en varslet besparelse på 380.000kr om året.</w:t>
            </w:r>
          </w:p>
          <w:p w14:paraId="15FE1773" w14:textId="7D13C945" w:rsidR="00DD6544" w:rsidRDefault="00720AAB" w:rsidP="008A5161">
            <w:pPr>
              <w:rPr>
                <w:b/>
                <w:bCs/>
                <w:i/>
                <w:iCs/>
              </w:rPr>
            </w:pPr>
            <w:r w:rsidRPr="00720AAB">
              <w:rPr>
                <w:b/>
                <w:bCs/>
                <w:i/>
                <w:iCs/>
              </w:rPr>
              <w:br/>
            </w:r>
            <w:r w:rsidR="00690D31">
              <w:rPr>
                <w:b/>
                <w:bCs/>
                <w:i/>
                <w:iCs/>
              </w:rPr>
              <w:t>Børnehaven Bredstrupsgade har en medarbejdersammensætning der består af</w:t>
            </w:r>
            <w:r w:rsidRPr="00720AAB">
              <w:rPr>
                <w:b/>
                <w:bCs/>
                <w:i/>
                <w:iCs/>
              </w:rPr>
              <w:t xml:space="preserve"> flere medarbejdere der har 10 år og mere tilbage på arbejdsmarkedet, alle med en løn der ligger noget over gennemsnitslønnen</w:t>
            </w:r>
            <w:r w:rsidR="00690D31">
              <w:rPr>
                <w:b/>
                <w:bCs/>
                <w:i/>
                <w:iCs/>
              </w:rPr>
              <w:t xml:space="preserve"> fra beregningsmodellen.</w:t>
            </w:r>
            <w:r w:rsidRPr="00720AAB">
              <w:rPr>
                <w:b/>
                <w:bCs/>
                <w:i/>
                <w:iCs/>
              </w:rPr>
              <w:br/>
            </w:r>
            <w:r w:rsidR="00690D31">
              <w:rPr>
                <w:b/>
                <w:bCs/>
                <w:i/>
                <w:iCs/>
              </w:rPr>
              <w:t>Vi er udfordret på, at h</w:t>
            </w:r>
            <w:r w:rsidRPr="00720AAB">
              <w:rPr>
                <w:b/>
                <w:bCs/>
                <w:i/>
                <w:iCs/>
              </w:rPr>
              <w:t>vis vi skal holde budgettet</w:t>
            </w:r>
            <w:r w:rsidR="00690D31">
              <w:rPr>
                <w:b/>
                <w:bCs/>
                <w:i/>
                <w:iCs/>
              </w:rPr>
              <w:t xml:space="preserve"> (efter den nye tildelingsmodel),</w:t>
            </w:r>
            <w:r w:rsidRPr="00720AAB">
              <w:rPr>
                <w:b/>
                <w:bCs/>
                <w:i/>
                <w:iCs/>
              </w:rPr>
              <w:t xml:space="preserve"> kan vi ikke leve op til kravet om </w:t>
            </w:r>
            <w:r w:rsidRPr="00720AAB">
              <w:rPr>
                <w:b/>
                <w:bCs/>
                <w:i/>
                <w:iCs/>
                <w:lang w:eastAsia="da-DK"/>
              </w:rPr>
              <w:t>minimumsnormering</w:t>
            </w:r>
            <w:r w:rsidR="00063DD2">
              <w:rPr>
                <w:b/>
                <w:bCs/>
                <w:i/>
                <w:iCs/>
                <w:lang w:eastAsia="da-DK"/>
              </w:rPr>
              <w:t>!!</w:t>
            </w:r>
            <w:r w:rsidRPr="00720AAB">
              <w:rPr>
                <w:b/>
                <w:bCs/>
                <w:i/>
                <w:iCs/>
                <w:lang w:eastAsia="da-DK"/>
              </w:rPr>
              <w:br/>
            </w:r>
            <w:r w:rsidR="00063DD2">
              <w:rPr>
                <w:b/>
                <w:bCs/>
                <w:i/>
                <w:iCs/>
              </w:rPr>
              <w:t>V</w:t>
            </w:r>
            <w:r>
              <w:rPr>
                <w:b/>
                <w:bCs/>
                <w:i/>
                <w:iCs/>
              </w:rPr>
              <w:t xml:space="preserve">ores udfordring løser sig ikke </w:t>
            </w:r>
            <w:r w:rsidR="00063DD2">
              <w:rPr>
                <w:b/>
                <w:bCs/>
                <w:i/>
                <w:iCs/>
              </w:rPr>
              <w:t>over en 2-årig periode, vi vil stadigvæk have større lønudgifter,</w:t>
            </w:r>
            <w:r w:rsidR="00690D31">
              <w:rPr>
                <w:b/>
                <w:bCs/>
                <w:i/>
                <w:iCs/>
              </w:rPr>
              <w:t xml:space="preserve"> end de foreslåede gennemsnitslønninger i tildelingsmodellen, forslaget i tildelingsmodellen er derfor ude af trit med </w:t>
            </w:r>
            <w:r w:rsidR="006C06F7">
              <w:rPr>
                <w:b/>
                <w:bCs/>
                <w:i/>
                <w:iCs/>
              </w:rPr>
              <w:t>det</w:t>
            </w:r>
            <w:r w:rsidR="00690D31">
              <w:rPr>
                <w:b/>
                <w:bCs/>
                <w:i/>
                <w:iCs/>
              </w:rPr>
              <w:t xml:space="preserve"> faktiske</w:t>
            </w:r>
            <w:r w:rsidR="00063DD2">
              <w:rPr>
                <w:b/>
                <w:bCs/>
                <w:i/>
                <w:iCs/>
              </w:rPr>
              <w:t xml:space="preserve"> </w:t>
            </w:r>
            <w:r w:rsidR="00690D31">
              <w:rPr>
                <w:b/>
                <w:bCs/>
                <w:i/>
                <w:iCs/>
              </w:rPr>
              <w:t xml:space="preserve">billede af medarbejdersammensætningen samt lønudgifterne hertil, hvilket for Børnehaven Bredstrupsgade ikke løser sig på en toårig periode </w:t>
            </w:r>
            <w:r w:rsidR="00063DD2">
              <w:rPr>
                <w:b/>
                <w:bCs/>
                <w:i/>
                <w:iCs/>
              </w:rPr>
              <w:t>medmindre vi opsiger en medarbejder og ikke lever op til minimumsnormeringerne.</w:t>
            </w:r>
          </w:p>
          <w:p w14:paraId="6BF10584" w14:textId="0BCBA086" w:rsidR="00DD6544" w:rsidRDefault="00DD6544" w:rsidP="008A5161">
            <w:pPr>
              <w:rPr>
                <w:b/>
                <w:bCs/>
                <w:i/>
                <w:iCs/>
              </w:rPr>
            </w:pPr>
          </w:p>
          <w:p w14:paraId="1DD9D98C" w14:textId="497B916C" w:rsidR="00B043CB" w:rsidRDefault="00B043CB" w:rsidP="008A5161">
            <w:pPr>
              <w:rPr>
                <w:b/>
                <w:bCs/>
                <w:i/>
                <w:iCs/>
              </w:rPr>
            </w:pPr>
          </w:p>
          <w:p w14:paraId="2486B39A" w14:textId="77777777" w:rsidR="00B043CB" w:rsidRDefault="00B043CB" w:rsidP="008A5161">
            <w:pPr>
              <w:rPr>
                <w:b/>
                <w:bCs/>
                <w:i/>
                <w:iCs/>
              </w:rPr>
            </w:pPr>
          </w:p>
          <w:p w14:paraId="3A184A84" w14:textId="2993CBBE" w:rsidR="00B043CB" w:rsidRDefault="00DD6544" w:rsidP="008A5161">
            <w:pPr>
              <w:rPr>
                <w:b/>
                <w:bCs/>
                <w:i/>
                <w:iCs/>
              </w:rPr>
            </w:pPr>
            <w:r>
              <w:rPr>
                <w:b/>
                <w:bCs/>
                <w:i/>
                <w:iCs/>
              </w:rPr>
              <w:t>Vi tænker</w:t>
            </w:r>
            <w:r w:rsidR="00690D31">
              <w:rPr>
                <w:b/>
                <w:bCs/>
                <w:i/>
                <w:iCs/>
              </w:rPr>
              <w:t xml:space="preserve"> at</w:t>
            </w:r>
            <w:r>
              <w:rPr>
                <w:b/>
                <w:bCs/>
                <w:i/>
                <w:iCs/>
              </w:rPr>
              <w:t xml:space="preserve"> </w:t>
            </w:r>
            <w:r w:rsidR="006C06F7">
              <w:rPr>
                <w:b/>
                <w:bCs/>
                <w:i/>
                <w:iCs/>
              </w:rPr>
              <w:t>BUPL-forslag</w:t>
            </w:r>
            <w:r>
              <w:rPr>
                <w:b/>
                <w:bCs/>
                <w:i/>
                <w:iCs/>
              </w:rPr>
              <w:t xml:space="preserve"> med en anden model kunne være </w:t>
            </w:r>
            <w:r w:rsidR="00B043CB">
              <w:rPr>
                <w:b/>
                <w:bCs/>
                <w:i/>
                <w:iCs/>
              </w:rPr>
              <w:t>interessant</w:t>
            </w:r>
            <w:r w:rsidR="00690D31">
              <w:rPr>
                <w:b/>
                <w:bCs/>
                <w:i/>
                <w:iCs/>
              </w:rPr>
              <w:t>, og vi opfordre kommunen til nøje at gennemgå denne.</w:t>
            </w:r>
          </w:p>
          <w:p w14:paraId="2659B885" w14:textId="4031EE03" w:rsidR="00DD6544" w:rsidRPr="00B043CB" w:rsidRDefault="00DD6544" w:rsidP="008A5161">
            <w:pPr>
              <w:rPr>
                <w:rFonts w:asciiTheme="minorHAnsi" w:hAnsiTheme="minorHAnsi" w:cstheme="minorHAnsi"/>
                <w:b/>
                <w:bCs/>
                <w:i/>
                <w:iCs/>
                <w:color w:val="FF0000"/>
                <w:sz w:val="24"/>
                <w:szCs w:val="24"/>
              </w:rPr>
            </w:pPr>
            <w:r w:rsidRPr="00B043CB">
              <w:rPr>
                <w:rFonts w:asciiTheme="minorHAnsi" w:hAnsiTheme="minorHAnsi" w:cstheme="minorHAnsi"/>
                <w:b/>
                <w:bCs/>
                <w:i/>
                <w:iCs/>
                <w:color w:val="FF0000"/>
                <w:sz w:val="24"/>
                <w:szCs w:val="24"/>
              </w:rPr>
              <w:t>KOPI Fra BUPL Østjyllands høringsforslag</w:t>
            </w:r>
            <w:r w:rsidR="00B043CB" w:rsidRPr="00B043CB">
              <w:rPr>
                <w:rFonts w:asciiTheme="minorHAnsi" w:hAnsiTheme="minorHAnsi" w:cstheme="minorHAnsi"/>
                <w:b/>
                <w:bCs/>
                <w:i/>
                <w:iCs/>
                <w:color w:val="FF0000"/>
                <w:sz w:val="24"/>
                <w:szCs w:val="24"/>
              </w:rPr>
              <w:t>:</w:t>
            </w:r>
          </w:p>
          <w:p w14:paraId="267E9BAB" w14:textId="10945073" w:rsidR="00DD6544" w:rsidRPr="00B043CB" w:rsidRDefault="00B043CB" w:rsidP="00DD6544">
            <w:pPr>
              <w:pStyle w:val="NormalWeb"/>
              <w:spacing w:before="0" w:beforeAutospacing="0" w:after="0" w:afterAutospacing="0"/>
              <w:textAlignment w:val="baseline"/>
              <w:rPr>
                <w:rFonts w:asciiTheme="minorHAnsi" w:hAnsiTheme="minorHAnsi" w:cstheme="minorHAnsi"/>
                <w:color w:val="303030"/>
              </w:rPr>
            </w:pPr>
            <w:r>
              <w:rPr>
                <w:rFonts w:asciiTheme="minorHAnsi" w:hAnsiTheme="minorHAnsi" w:cstheme="minorHAnsi"/>
                <w:color w:val="303030"/>
                <w:u w:val="single"/>
                <w:bdr w:val="none" w:sz="0" w:space="0" w:color="auto" w:frame="1"/>
              </w:rPr>
              <w:t>(</w:t>
            </w:r>
            <w:r w:rsidR="00DD6544" w:rsidRPr="00B043CB">
              <w:rPr>
                <w:rFonts w:asciiTheme="minorHAnsi" w:hAnsiTheme="minorHAnsi" w:cstheme="minorHAnsi"/>
                <w:color w:val="303030"/>
                <w:u w:val="single"/>
                <w:bdr w:val="none" w:sz="0" w:space="0" w:color="auto" w:frame="1"/>
              </w:rPr>
              <w:t>En mulig løsning med udgangspunkt i model C:</w:t>
            </w:r>
          </w:p>
          <w:p w14:paraId="6226C48A" w14:textId="77777777" w:rsidR="00DD6544" w:rsidRPr="00B043CB" w:rsidRDefault="00DD6544" w:rsidP="00DD6544">
            <w:pPr>
              <w:pStyle w:val="NormalWeb"/>
              <w:spacing w:before="0" w:beforeAutospacing="0" w:after="300" w:afterAutospacing="0"/>
              <w:textAlignment w:val="baseline"/>
              <w:rPr>
                <w:rFonts w:asciiTheme="minorHAnsi" w:hAnsiTheme="minorHAnsi" w:cstheme="minorHAnsi"/>
                <w:color w:val="303030"/>
              </w:rPr>
            </w:pPr>
            <w:r w:rsidRPr="00B043CB">
              <w:rPr>
                <w:rFonts w:asciiTheme="minorHAnsi" w:hAnsiTheme="minorHAnsi" w:cstheme="minorHAnsi"/>
                <w:color w:val="303030"/>
              </w:rPr>
              <w:lastRenderedPageBreak/>
              <w:t>Kombinationsmodellen kan bestå af de fire elementer i grundindretningen: grundtildeling, tildeling til tidlig indsats, tildeling til ledelse og tildeling til drift.</w:t>
            </w:r>
          </w:p>
          <w:p w14:paraId="044EBEAC" w14:textId="77777777" w:rsidR="00DD6544" w:rsidRPr="00B043CB" w:rsidRDefault="00DD6544" w:rsidP="00DD6544">
            <w:pPr>
              <w:pStyle w:val="NormalWeb"/>
              <w:spacing w:before="0" w:beforeAutospacing="0" w:after="300" w:afterAutospacing="0"/>
              <w:textAlignment w:val="baseline"/>
              <w:rPr>
                <w:rFonts w:asciiTheme="minorHAnsi" w:hAnsiTheme="minorHAnsi" w:cstheme="minorHAnsi"/>
                <w:color w:val="303030"/>
              </w:rPr>
            </w:pPr>
            <w:r w:rsidRPr="00B043CB">
              <w:rPr>
                <w:rFonts w:asciiTheme="minorHAnsi" w:hAnsiTheme="minorHAnsi" w:cstheme="minorHAnsi"/>
                <w:color w:val="303030"/>
              </w:rPr>
              <w:t>Ved at opdele ressourcetildelingen i model C så drift er i kroner og personaleressourcen er i timer pr barn vil Randers kommune få en ny ressourcetildelingsmodel, der efterlever national lov om minimumsnormeringer samt de lokale beslutninger og målsætninger.</w:t>
            </w:r>
          </w:p>
          <w:p w14:paraId="5BF58C79" w14:textId="77777777" w:rsidR="00DD6544" w:rsidRPr="00B043CB" w:rsidRDefault="00DD6544" w:rsidP="00DD6544">
            <w:pPr>
              <w:pStyle w:val="NormalWeb"/>
              <w:spacing w:before="0" w:beforeAutospacing="0" w:after="300" w:afterAutospacing="0"/>
              <w:textAlignment w:val="baseline"/>
              <w:rPr>
                <w:rFonts w:asciiTheme="minorHAnsi" w:hAnsiTheme="minorHAnsi" w:cstheme="minorHAnsi"/>
                <w:color w:val="303030"/>
              </w:rPr>
            </w:pPr>
            <w:r w:rsidRPr="00B043CB">
              <w:rPr>
                <w:rFonts w:asciiTheme="minorHAnsi" w:hAnsiTheme="minorHAnsi" w:cstheme="minorHAnsi"/>
                <w:color w:val="303030"/>
              </w:rPr>
              <w:t>Midlerne til drift, tildeles fortsat som kr. pr barn. Der bør dog være opmærksomhed på den udgift de selvejende institutioner oppebærer, til energi, forsikringer med mere.</w:t>
            </w:r>
          </w:p>
          <w:p w14:paraId="761ADC70" w14:textId="77777777" w:rsidR="00DD6544" w:rsidRPr="00B043CB" w:rsidRDefault="00DD6544" w:rsidP="00DD6544">
            <w:pPr>
              <w:pStyle w:val="NormalWeb"/>
              <w:spacing w:before="0" w:beforeAutospacing="0" w:after="300" w:afterAutospacing="0"/>
              <w:textAlignment w:val="baseline"/>
              <w:rPr>
                <w:rFonts w:asciiTheme="minorHAnsi" w:hAnsiTheme="minorHAnsi" w:cstheme="minorHAnsi"/>
                <w:color w:val="303030"/>
              </w:rPr>
            </w:pPr>
            <w:r w:rsidRPr="00B043CB">
              <w:rPr>
                <w:rFonts w:asciiTheme="minorHAnsi" w:hAnsiTheme="minorHAnsi" w:cstheme="minorHAnsi"/>
                <w:color w:val="303030"/>
              </w:rPr>
              <w:t>Denne kombinationsmodel er administrativ enkel, langtidsholdbar og gennemsigtig og understøtter bevægelsen mod afbureaukratisering som regering og kommuner er opmærksomme på,</w:t>
            </w:r>
          </w:p>
          <w:p w14:paraId="7F87B6C2" w14:textId="63D8D5F0" w:rsidR="00DD6544" w:rsidRPr="00B043CB" w:rsidRDefault="00DD6544" w:rsidP="00DD6544">
            <w:pPr>
              <w:pStyle w:val="NormalWeb"/>
              <w:spacing w:before="0" w:beforeAutospacing="0" w:after="300" w:afterAutospacing="0"/>
              <w:textAlignment w:val="baseline"/>
              <w:rPr>
                <w:rFonts w:asciiTheme="minorHAnsi" w:hAnsiTheme="minorHAnsi" w:cstheme="minorHAnsi"/>
                <w:color w:val="303030"/>
              </w:rPr>
            </w:pPr>
            <w:r w:rsidRPr="00B043CB">
              <w:rPr>
                <w:rFonts w:asciiTheme="minorHAnsi" w:hAnsiTheme="minorHAnsi" w:cstheme="minorHAnsi"/>
                <w:color w:val="303030"/>
              </w:rPr>
              <w:t>BUPL Østjylland bidrager gerne i drøftelser herom.</w:t>
            </w:r>
            <w:r w:rsidR="00B043CB">
              <w:rPr>
                <w:rFonts w:asciiTheme="minorHAnsi" w:hAnsiTheme="minorHAnsi" w:cstheme="minorHAnsi"/>
                <w:color w:val="303030"/>
              </w:rPr>
              <w:t>)</w:t>
            </w:r>
          </w:p>
          <w:p w14:paraId="2F3498F7" w14:textId="1B4AF9B1" w:rsidR="008A5161" w:rsidRPr="00720AAB" w:rsidRDefault="00063DD2" w:rsidP="008A5161">
            <w:pPr>
              <w:rPr>
                <w:b/>
                <w:bCs/>
                <w:i/>
                <w:iCs/>
              </w:rPr>
            </w:pPr>
            <w:r>
              <w:rPr>
                <w:b/>
                <w:bCs/>
                <w:i/>
                <w:iCs/>
              </w:rPr>
              <w:br/>
            </w:r>
          </w:p>
        </w:tc>
      </w:tr>
      <w:tr w:rsidR="00834FE2" w14:paraId="75E48218" w14:textId="77777777" w:rsidTr="008A5161">
        <w:tc>
          <w:tcPr>
            <w:tcW w:w="157" w:type="pct"/>
          </w:tcPr>
          <w:p w14:paraId="3C03CFDE" w14:textId="5A5FCC8D" w:rsidR="00834FE2" w:rsidRDefault="00834FE2" w:rsidP="008A5161">
            <w:r>
              <w:lastRenderedPageBreak/>
              <w:t>7</w:t>
            </w:r>
          </w:p>
        </w:tc>
        <w:tc>
          <w:tcPr>
            <w:tcW w:w="2375" w:type="pct"/>
          </w:tcPr>
          <w:p w14:paraId="27DFAA21" w14:textId="77777777" w:rsidR="00834FE2" w:rsidRDefault="00834FE2" w:rsidP="008A5161">
            <w:pPr>
              <w:spacing w:line="256" w:lineRule="auto"/>
              <w:rPr>
                <w:lang w:eastAsia="da-DK"/>
              </w:rPr>
            </w:pPr>
            <w:r>
              <w:rPr>
                <w:lang w:eastAsia="da-DK"/>
              </w:rPr>
              <w:t>At tildelingsmodellen efter indfasningsperioden udmøntes som grundindretning (model A), hvor aftaleenhederne tildeles lønbudget beregnet ud fra en gennemsnitsløn.</w:t>
            </w:r>
          </w:p>
          <w:p w14:paraId="794A4067" w14:textId="7B48833D" w:rsidR="00675B29" w:rsidRDefault="00675B29" w:rsidP="008A5161">
            <w:pPr>
              <w:spacing w:line="256" w:lineRule="auto"/>
              <w:rPr>
                <w:lang w:eastAsia="da-DK"/>
              </w:rPr>
            </w:pPr>
          </w:p>
        </w:tc>
        <w:tc>
          <w:tcPr>
            <w:tcW w:w="2468" w:type="pct"/>
          </w:tcPr>
          <w:p w14:paraId="66678A9F" w14:textId="327821DA" w:rsidR="005D3DF4" w:rsidRPr="002B51B3" w:rsidRDefault="00C6246F" w:rsidP="008A5161">
            <w:pPr>
              <w:rPr>
                <w:i/>
                <w:iCs/>
                <w:lang w:eastAsia="da-DK"/>
              </w:rPr>
            </w:pPr>
            <w:r w:rsidRPr="00C6246F">
              <w:rPr>
                <w:i/>
                <w:iCs/>
              </w:rPr>
              <w:t xml:space="preserve">I bedes angive hvorvidt </w:t>
            </w:r>
            <w:r w:rsidRPr="00C6246F">
              <w:rPr>
                <w:i/>
                <w:iCs/>
                <w:lang w:eastAsia="da-DK"/>
              </w:rPr>
              <w:t xml:space="preserve">tildelingsmodellen efter </w:t>
            </w:r>
            <w:r>
              <w:rPr>
                <w:i/>
                <w:iCs/>
                <w:lang w:eastAsia="da-DK"/>
              </w:rPr>
              <w:t xml:space="preserve">en </w:t>
            </w:r>
            <w:r w:rsidRPr="00C6246F">
              <w:rPr>
                <w:i/>
                <w:iCs/>
                <w:lang w:eastAsia="da-DK"/>
              </w:rPr>
              <w:t>indfasningsperiode</w:t>
            </w:r>
            <w:r>
              <w:rPr>
                <w:i/>
                <w:iCs/>
                <w:lang w:eastAsia="da-DK"/>
              </w:rPr>
              <w:t xml:space="preserve"> </w:t>
            </w:r>
            <w:r w:rsidRPr="00C6246F">
              <w:rPr>
                <w:i/>
                <w:iCs/>
                <w:lang w:eastAsia="da-DK"/>
              </w:rPr>
              <w:t>udmøntes som</w:t>
            </w:r>
            <w:r>
              <w:rPr>
                <w:i/>
                <w:iCs/>
                <w:lang w:eastAsia="da-DK"/>
              </w:rPr>
              <w:t xml:space="preserve"> model A, model B eller model C: </w:t>
            </w:r>
            <w:r w:rsidR="002B51B3">
              <w:rPr>
                <w:i/>
                <w:iCs/>
                <w:lang w:eastAsia="da-DK"/>
              </w:rPr>
              <w:br/>
            </w:r>
            <w:r w:rsidR="005D3DF4">
              <w:rPr>
                <w:i/>
                <w:iCs/>
                <w:lang w:eastAsia="da-DK"/>
              </w:rPr>
              <w:br/>
            </w:r>
            <w:r w:rsidR="00690D31" w:rsidRPr="002B51B3">
              <w:rPr>
                <w:b/>
                <w:bCs/>
                <w:i/>
                <w:iCs/>
                <w:lang w:eastAsia="da-DK"/>
              </w:rPr>
              <w:t>Det er vores opfattelse at hver af de tre tildelingsmodeller i praksis stiller Børnehaven Bredstrupsgade i en situation hvor der skal spares et beløb på op til 380.000 kr. om året.</w:t>
            </w:r>
            <w:r w:rsidR="006C06F7">
              <w:rPr>
                <w:i/>
                <w:iCs/>
                <w:lang w:eastAsia="da-DK"/>
              </w:rPr>
              <w:br/>
            </w:r>
            <w:r w:rsidR="005D3DF4" w:rsidRPr="005D3DF4">
              <w:rPr>
                <w:b/>
                <w:bCs/>
                <w:i/>
                <w:iCs/>
                <w:lang w:eastAsia="da-DK"/>
              </w:rPr>
              <w:t>Vi har flere medarbejdere hvis løn ligger over gennemsnitsløn</w:t>
            </w:r>
            <w:r w:rsidR="005D3DF4">
              <w:rPr>
                <w:b/>
                <w:bCs/>
                <w:i/>
                <w:iCs/>
                <w:lang w:eastAsia="da-DK"/>
              </w:rPr>
              <w:t>nen</w:t>
            </w:r>
            <w:r w:rsidR="005D3DF4" w:rsidRPr="005D3DF4">
              <w:rPr>
                <w:b/>
                <w:bCs/>
                <w:i/>
                <w:iCs/>
                <w:lang w:eastAsia="da-DK"/>
              </w:rPr>
              <w:t xml:space="preserve">. Alle sammen medarbejdere der har mange år tilbage på arbejdsmarkedet. </w:t>
            </w:r>
            <w:r w:rsidR="005D3DF4">
              <w:rPr>
                <w:b/>
                <w:bCs/>
                <w:i/>
                <w:iCs/>
                <w:lang w:eastAsia="da-DK"/>
              </w:rPr>
              <w:br/>
            </w:r>
            <w:r w:rsidR="005D3DF4" w:rsidRPr="005D3DF4">
              <w:rPr>
                <w:b/>
                <w:bCs/>
                <w:i/>
                <w:iCs/>
                <w:lang w:eastAsia="da-DK"/>
              </w:rPr>
              <w:lastRenderedPageBreak/>
              <w:t>Hvordan skal vi håndtere det?</w:t>
            </w:r>
            <w:r w:rsidR="005D3DF4" w:rsidRPr="005D3DF4">
              <w:rPr>
                <w:b/>
                <w:bCs/>
                <w:i/>
                <w:iCs/>
                <w:lang w:eastAsia="da-DK"/>
              </w:rPr>
              <w:br/>
              <w:t xml:space="preserve">Hvordan skal vi leve op til minimumsnormeringerne, når </w:t>
            </w:r>
            <w:r w:rsidR="005F0EB3" w:rsidRPr="005D3DF4">
              <w:rPr>
                <w:b/>
                <w:bCs/>
                <w:i/>
                <w:iCs/>
                <w:lang w:eastAsia="da-DK"/>
              </w:rPr>
              <w:t>lønudgiften ligger</w:t>
            </w:r>
            <w:r w:rsidR="005D3DF4" w:rsidRPr="005D3DF4">
              <w:rPr>
                <w:b/>
                <w:bCs/>
                <w:i/>
                <w:iCs/>
                <w:lang w:eastAsia="da-DK"/>
              </w:rPr>
              <w:t xml:space="preserve"> ud over </w:t>
            </w:r>
            <w:r w:rsidR="0029216D">
              <w:rPr>
                <w:b/>
                <w:bCs/>
                <w:i/>
                <w:iCs/>
                <w:lang w:eastAsia="da-DK"/>
              </w:rPr>
              <w:t>det tildelte</w:t>
            </w:r>
            <w:r w:rsidR="005D3DF4" w:rsidRPr="005D3DF4">
              <w:rPr>
                <w:b/>
                <w:bCs/>
                <w:i/>
                <w:iCs/>
                <w:lang w:eastAsia="da-DK"/>
              </w:rPr>
              <w:t xml:space="preserve"> lønbudget</w:t>
            </w:r>
            <w:r w:rsidR="00063DD2">
              <w:rPr>
                <w:b/>
                <w:bCs/>
                <w:i/>
                <w:iCs/>
                <w:lang w:eastAsia="da-DK"/>
              </w:rPr>
              <w:t>.</w:t>
            </w:r>
            <w:r w:rsidR="005D3DF4" w:rsidRPr="005D3DF4">
              <w:rPr>
                <w:b/>
                <w:bCs/>
                <w:i/>
                <w:iCs/>
                <w:lang w:eastAsia="da-DK"/>
              </w:rPr>
              <w:t>?</w:t>
            </w:r>
            <w:r w:rsidR="00063DD2">
              <w:rPr>
                <w:b/>
                <w:bCs/>
                <w:i/>
                <w:iCs/>
                <w:lang w:eastAsia="da-DK"/>
              </w:rPr>
              <w:t xml:space="preserve"> </w:t>
            </w:r>
            <w:r w:rsidR="005D3DF4" w:rsidRPr="005D3DF4">
              <w:rPr>
                <w:b/>
                <w:bCs/>
                <w:i/>
                <w:iCs/>
                <w:lang w:eastAsia="da-DK"/>
              </w:rPr>
              <w:br/>
            </w:r>
          </w:p>
          <w:p w14:paraId="30959792" w14:textId="46539E77" w:rsidR="00C6246F" w:rsidRPr="00C6246F" w:rsidRDefault="00C6246F" w:rsidP="008A5161">
            <w:pPr>
              <w:rPr>
                <w:i/>
                <w:iCs/>
              </w:rPr>
            </w:pPr>
          </w:p>
        </w:tc>
      </w:tr>
      <w:tr w:rsidR="00834FE2" w14:paraId="67D6D5D4" w14:textId="77777777" w:rsidTr="008A5161">
        <w:tc>
          <w:tcPr>
            <w:tcW w:w="157" w:type="pct"/>
          </w:tcPr>
          <w:p w14:paraId="33CB639C" w14:textId="37D6070C" w:rsidR="00834FE2" w:rsidRDefault="00834FE2" w:rsidP="008A5161">
            <w:r>
              <w:lastRenderedPageBreak/>
              <w:t>8</w:t>
            </w:r>
          </w:p>
        </w:tc>
        <w:tc>
          <w:tcPr>
            <w:tcW w:w="2375" w:type="pct"/>
          </w:tcPr>
          <w:p w14:paraId="59F50EE9" w14:textId="77777777" w:rsidR="00834FE2" w:rsidRDefault="00834FE2" w:rsidP="00834FE2">
            <w:pPr>
              <w:spacing w:line="256" w:lineRule="auto"/>
              <w:rPr>
                <w:lang w:eastAsia="da-DK"/>
              </w:rPr>
            </w:pPr>
            <w:r>
              <w:rPr>
                <w:lang w:eastAsia="da-DK"/>
              </w:rPr>
              <w:t>At der oprettes en central pulje på 1 mio. kr. årligt til efteruddannelse målrettet tidlig indsats.</w:t>
            </w:r>
          </w:p>
          <w:p w14:paraId="1CB91E42" w14:textId="4A8E8E47" w:rsidR="00675B29" w:rsidRDefault="00675B29" w:rsidP="00834FE2">
            <w:pPr>
              <w:spacing w:line="256" w:lineRule="auto"/>
              <w:rPr>
                <w:lang w:eastAsia="da-DK"/>
              </w:rPr>
            </w:pPr>
          </w:p>
        </w:tc>
        <w:tc>
          <w:tcPr>
            <w:tcW w:w="2468" w:type="pct"/>
          </w:tcPr>
          <w:p w14:paraId="04CA8181" w14:textId="40789F11" w:rsidR="00834FE2" w:rsidRPr="00C6246F" w:rsidRDefault="00C6246F" w:rsidP="008A5161">
            <w:pPr>
              <w:rPr>
                <w:i/>
                <w:iCs/>
              </w:rPr>
            </w:pPr>
            <w:r w:rsidRPr="00C6246F">
              <w:rPr>
                <w:i/>
                <w:iCs/>
              </w:rPr>
              <w:t xml:space="preserve">I bedes angive hvorvidt I er enige i, at der oprettes en central pulje på 1 mio. kr. årligt til </w:t>
            </w:r>
            <w:r w:rsidRPr="00C6246F">
              <w:rPr>
                <w:i/>
                <w:iCs/>
                <w:lang w:eastAsia="da-DK"/>
              </w:rPr>
              <w:t>efteruddannelse målrettet tidlig indsats:</w:t>
            </w:r>
            <w:r w:rsidR="00063DD2">
              <w:rPr>
                <w:i/>
                <w:iCs/>
                <w:lang w:eastAsia="da-DK"/>
              </w:rPr>
              <w:br/>
            </w:r>
            <w:r w:rsidR="00063DD2">
              <w:rPr>
                <w:i/>
                <w:iCs/>
                <w:lang w:eastAsia="da-DK"/>
              </w:rPr>
              <w:br/>
            </w:r>
            <w:r w:rsidR="00063DD2" w:rsidRPr="00063DD2">
              <w:rPr>
                <w:b/>
                <w:bCs/>
                <w:i/>
                <w:iCs/>
              </w:rPr>
              <w:t xml:space="preserve">Efteruddannelse er en god tanke, særligt når der fremadrettet ikke bliver plads til dette decentralt. </w:t>
            </w:r>
            <w:r w:rsidR="00063DD2" w:rsidRPr="00063DD2">
              <w:rPr>
                <w:b/>
                <w:bCs/>
                <w:i/>
                <w:iCs/>
              </w:rPr>
              <w:br/>
            </w:r>
          </w:p>
        </w:tc>
      </w:tr>
    </w:tbl>
    <w:p w14:paraId="124E022D" w14:textId="69B0CB6D" w:rsidR="004E20F1" w:rsidRDefault="004E20F1" w:rsidP="00FE63E5"/>
    <w:p w14:paraId="3E7906CA" w14:textId="73890AC5" w:rsidR="00B043CB" w:rsidRPr="00B043CB" w:rsidRDefault="00B043CB" w:rsidP="00FE63E5">
      <w:pPr>
        <w:rPr>
          <w:b/>
          <w:bCs/>
          <w:i/>
          <w:iCs/>
          <w:sz w:val="28"/>
          <w:szCs w:val="28"/>
        </w:rPr>
      </w:pPr>
      <w:r w:rsidRPr="00B043CB">
        <w:rPr>
          <w:b/>
          <w:bCs/>
          <w:i/>
          <w:iCs/>
          <w:sz w:val="28"/>
          <w:szCs w:val="28"/>
        </w:rPr>
        <w:t>OBS!</w:t>
      </w:r>
    </w:p>
    <w:p w14:paraId="3FC4E147" w14:textId="554EE93C" w:rsidR="00B043CB" w:rsidRDefault="00B043CB" w:rsidP="00FE63E5">
      <w:pPr>
        <w:rPr>
          <w:b/>
          <w:bCs/>
          <w:i/>
          <w:iCs/>
          <w:sz w:val="28"/>
          <w:szCs w:val="28"/>
          <w:u w:val="single"/>
        </w:rPr>
      </w:pPr>
      <w:r>
        <w:rPr>
          <w:b/>
          <w:bCs/>
          <w:i/>
          <w:iCs/>
          <w:sz w:val="28"/>
          <w:szCs w:val="28"/>
          <w:u w:val="single"/>
        </w:rPr>
        <w:t>Læs</w:t>
      </w:r>
      <w:r w:rsidRPr="00B043CB">
        <w:rPr>
          <w:b/>
          <w:bCs/>
          <w:i/>
          <w:iCs/>
          <w:sz w:val="28"/>
          <w:szCs w:val="28"/>
          <w:u w:val="single"/>
        </w:rPr>
        <w:t xml:space="preserve"> venligst </w:t>
      </w:r>
      <w:r>
        <w:rPr>
          <w:b/>
          <w:bCs/>
          <w:i/>
          <w:iCs/>
          <w:sz w:val="28"/>
          <w:szCs w:val="28"/>
          <w:u w:val="single"/>
        </w:rPr>
        <w:t xml:space="preserve">også </w:t>
      </w:r>
      <w:r w:rsidRPr="00B043CB">
        <w:rPr>
          <w:b/>
          <w:bCs/>
          <w:i/>
          <w:iCs/>
          <w:sz w:val="28"/>
          <w:szCs w:val="28"/>
          <w:u w:val="single"/>
        </w:rPr>
        <w:t>det samlede høringssvar fra de selvejende institutioner.</w:t>
      </w:r>
    </w:p>
    <w:p w14:paraId="4F568673" w14:textId="4570D9F2" w:rsidR="00B043CB" w:rsidRDefault="00B043CB" w:rsidP="00FE63E5">
      <w:pPr>
        <w:rPr>
          <w:b/>
          <w:bCs/>
          <w:i/>
          <w:iCs/>
          <w:sz w:val="28"/>
          <w:szCs w:val="28"/>
          <w:u w:val="single"/>
        </w:rPr>
      </w:pPr>
    </w:p>
    <w:p w14:paraId="1565EF89" w14:textId="3ECB0C64" w:rsidR="00B043CB" w:rsidRDefault="00B043CB" w:rsidP="00FE63E5">
      <w:pPr>
        <w:rPr>
          <w:sz w:val="28"/>
          <w:szCs w:val="28"/>
        </w:rPr>
      </w:pPr>
      <w:r w:rsidRPr="00B043CB">
        <w:rPr>
          <w:sz w:val="28"/>
          <w:szCs w:val="28"/>
        </w:rPr>
        <w:t>M</w:t>
      </w:r>
      <w:r>
        <w:rPr>
          <w:sz w:val="28"/>
          <w:szCs w:val="28"/>
        </w:rPr>
        <w:t xml:space="preserve">ed venlig </w:t>
      </w:r>
      <w:r w:rsidRPr="00B043CB">
        <w:rPr>
          <w:sz w:val="28"/>
          <w:szCs w:val="28"/>
        </w:rPr>
        <w:t>h</w:t>
      </w:r>
      <w:r>
        <w:rPr>
          <w:sz w:val="28"/>
          <w:szCs w:val="28"/>
        </w:rPr>
        <w:t>ilsen</w:t>
      </w:r>
    </w:p>
    <w:p w14:paraId="01ECA716" w14:textId="336393C4" w:rsidR="00B043CB" w:rsidRDefault="00B043CB" w:rsidP="00FE63E5">
      <w:pPr>
        <w:rPr>
          <w:sz w:val="28"/>
          <w:szCs w:val="28"/>
        </w:rPr>
      </w:pPr>
      <w:r>
        <w:rPr>
          <w:sz w:val="28"/>
          <w:szCs w:val="28"/>
        </w:rPr>
        <w:t xml:space="preserve">Institutionsbestyrelse og </w:t>
      </w:r>
      <w:r w:rsidR="002B51B3">
        <w:rPr>
          <w:sz w:val="28"/>
          <w:szCs w:val="28"/>
        </w:rPr>
        <w:t>MED-Udvalg</w:t>
      </w:r>
    </w:p>
    <w:p w14:paraId="21DF32B0" w14:textId="414CBF48" w:rsidR="00B043CB" w:rsidRPr="00B043CB" w:rsidRDefault="00B043CB" w:rsidP="00FE63E5">
      <w:pPr>
        <w:rPr>
          <w:sz w:val="28"/>
          <w:szCs w:val="28"/>
        </w:rPr>
      </w:pPr>
      <w:r>
        <w:rPr>
          <w:sz w:val="28"/>
          <w:szCs w:val="28"/>
        </w:rPr>
        <w:t>I Den Selvejende Institution Børnehaven Bredstrupsgade.</w:t>
      </w:r>
    </w:p>
    <w:p w14:paraId="6576A913" w14:textId="77777777" w:rsidR="00B043CB" w:rsidRPr="00B043CB" w:rsidRDefault="00B043CB" w:rsidP="00FE63E5">
      <w:pPr>
        <w:rPr>
          <w:b/>
          <w:bCs/>
          <w:i/>
          <w:iCs/>
          <w:sz w:val="28"/>
          <w:szCs w:val="28"/>
          <w:u w:val="single"/>
        </w:rPr>
      </w:pPr>
    </w:p>
    <w:sectPr w:rsidR="00B043CB" w:rsidRPr="00B043CB" w:rsidSect="008A5161">
      <w:pgSz w:w="16838" w:h="11906" w:orient="landscape" w:code="9"/>
      <w:pgMar w:top="1134" w:right="1701"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4284A" w14:textId="77777777" w:rsidR="00B21BBC" w:rsidRDefault="00B21BBC" w:rsidP="00D87093">
      <w:pPr>
        <w:spacing w:after="0" w:line="240" w:lineRule="auto"/>
      </w:pPr>
      <w:r>
        <w:separator/>
      </w:r>
    </w:p>
  </w:endnote>
  <w:endnote w:type="continuationSeparator" w:id="0">
    <w:p w14:paraId="08555163" w14:textId="77777777" w:rsidR="00B21BBC" w:rsidRDefault="00B21BBC" w:rsidP="00D87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0B0FC" w14:textId="77777777" w:rsidR="00B21BBC" w:rsidRDefault="00B21BBC" w:rsidP="00D87093">
      <w:pPr>
        <w:spacing w:after="0" w:line="240" w:lineRule="auto"/>
      </w:pPr>
      <w:r>
        <w:separator/>
      </w:r>
    </w:p>
  </w:footnote>
  <w:footnote w:type="continuationSeparator" w:id="0">
    <w:p w14:paraId="4EA46857" w14:textId="77777777" w:rsidR="00B21BBC" w:rsidRDefault="00B21BBC" w:rsidP="00D870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21F4C"/>
    <w:multiLevelType w:val="hybridMultilevel"/>
    <w:tmpl w:val="DCF4F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D6D5E55"/>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3BB708FB"/>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43432545"/>
    <w:multiLevelType w:val="hybridMultilevel"/>
    <w:tmpl w:val="FA7CEB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7D461DC"/>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9C14154"/>
    <w:multiLevelType w:val="hybridMultilevel"/>
    <w:tmpl w:val="E42C25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68441F1"/>
    <w:multiLevelType w:val="hybridMultilevel"/>
    <w:tmpl w:val="ED6E36E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9142214"/>
    <w:multiLevelType w:val="hybridMultilevel"/>
    <w:tmpl w:val="1C428A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2786845"/>
    <w:multiLevelType w:val="hybridMultilevel"/>
    <w:tmpl w:val="C556EC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7A56F6E"/>
    <w:multiLevelType w:val="hybridMultilevel"/>
    <w:tmpl w:val="472832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7A141C"/>
    <w:multiLevelType w:val="hybridMultilevel"/>
    <w:tmpl w:val="83BC5796"/>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70EE34D6"/>
    <w:multiLevelType w:val="hybridMultilevel"/>
    <w:tmpl w:val="15C8114A"/>
    <w:lvl w:ilvl="0" w:tplc="6B4CCD8C">
      <w:start w:val="1"/>
      <w:numFmt w:val="lowerLetter"/>
      <w:lvlText w:val="%1."/>
      <w:lvlJc w:val="left"/>
      <w:pPr>
        <w:ind w:left="944" w:hanging="360"/>
      </w:pPr>
      <w:rPr>
        <w:rFonts w:hint="default"/>
      </w:rPr>
    </w:lvl>
    <w:lvl w:ilvl="1" w:tplc="04060019" w:tentative="1">
      <w:start w:val="1"/>
      <w:numFmt w:val="lowerLetter"/>
      <w:lvlText w:val="%2."/>
      <w:lvlJc w:val="left"/>
      <w:pPr>
        <w:ind w:left="1664" w:hanging="360"/>
      </w:pPr>
    </w:lvl>
    <w:lvl w:ilvl="2" w:tplc="0406001B" w:tentative="1">
      <w:start w:val="1"/>
      <w:numFmt w:val="lowerRoman"/>
      <w:lvlText w:val="%3."/>
      <w:lvlJc w:val="right"/>
      <w:pPr>
        <w:ind w:left="2384" w:hanging="180"/>
      </w:pPr>
    </w:lvl>
    <w:lvl w:ilvl="3" w:tplc="0406000F" w:tentative="1">
      <w:start w:val="1"/>
      <w:numFmt w:val="decimal"/>
      <w:lvlText w:val="%4."/>
      <w:lvlJc w:val="left"/>
      <w:pPr>
        <w:ind w:left="3104" w:hanging="360"/>
      </w:pPr>
    </w:lvl>
    <w:lvl w:ilvl="4" w:tplc="04060019" w:tentative="1">
      <w:start w:val="1"/>
      <w:numFmt w:val="lowerLetter"/>
      <w:lvlText w:val="%5."/>
      <w:lvlJc w:val="left"/>
      <w:pPr>
        <w:ind w:left="3824" w:hanging="360"/>
      </w:pPr>
    </w:lvl>
    <w:lvl w:ilvl="5" w:tplc="0406001B" w:tentative="1">
      <w:start w:val="1"/>
      <w:numFmt w:val="lowerRoman"/>
      <w:lvlText w:val="%6."/>
      <w:lvlJc w:val="right"/>
      <w:pPr>
        <w:ind w:left="4544" w:hanging="180"/>
      </w:pPr>
    </w:lvl>
    <w:lvl w:ilvl="6" w:tplc="0406000F" w:tentative="1">
      <w:start w:val="1"/>
      <w:numFmt w:val="decimal"/>
      <w:lvlText w:val="%7."/>
      <w:lvlJc w:val="left"/>
      <w:pPr>
        <w:ind w:left="5264" w:hanging="360"/>
      </w:pPr>
    </w:lvl>
    <w:lvl w:ilvl="7" w:tplc="04060019" w:tentative="1">
      <w:start w:val="1"/>
      <w:numFmt w:val="lowerLetter"/>
      <w:lvlText w:val="%8."/>
      <w:lvlJc w:val="left"/>
      <w:pPr>
        <w:ind w:left="5984" w:hanging="360"/>
      </w:pPr>
    </w:lvl>
    <w:lvl w:ilvl="8" w:tplc="0406001B" w:tentative="1">
      <w:start w:val="1"/>
      <w:numFmt w:val="lowerRoman"/>
      <w:lvlText w:val="%9."/>
      <w:lvlJc w:val="right"/>
      <w:pPr>
        <w:ind w:left="6704" w:hanging="180"/>
      </w:pPr>
    </w:lvl>
  </w:abstractNum>
  <w:abstractNum w:abstractNumId="12" w15:restartNumberingAfterBreak="0">
    <w:nsid w:val="7C5053FA"/>
    <w:multiLevelType w:val="hybridMultilevel"/>
    <w:tmpl w:val="ED6E36E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952708145">
    <w:abstractNumId w:val="9"/>
  </w:num>
  <w:num w:numId="2" w16cid:durableId="2011441783">
    <w:abstractNumId w:val="3"/>
  </w:num>
  <w:num w:numId="3" w16cid:durableId="4168313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14937739">
    <w:abstractNumId w:val="6"/>
  </w:num>
  <w:num w:numId="5" w16cid:durableId="1923761342">
    <w:abstractNumId w:val="12"/>
  </w:num>
  <w:num w:numId="6" w16cid:durableId="726951954">
    <w:abstractNumId w:val="2"/>
  </w:num>
  <w:num w:numId="7" w16cid:durableId="964386041">
    <w:abstractNumId w:val="1"/>
  </w:num>
  <w:num w:numId="8" w16cid:durableId="18286299">
    <w:abstractNumId w:val="4"/>
  </w:num>
  <w:num w:numId="9" w16cid:durableId="120076016">
    <w:abstractNumId w:val="7"/>
  </w:num>
  <w:num w:numId="10" w16cid:durableId="276833304">
    <w:abstractNumId w:val="8"/>
  </w:num>
  <w:num w:numId="11" w16cid:durableId="562524245">
    <w:abstractNumId w:val="11"/>
  </w:num>
  <w:num w:numId="12" w16cid:durableId="2120029966">
    <w:abstractNumId w:val="0"/>
  </w:num>
  <w:num w:numId="13" w16cid:durableId="1573001155">
    <w:abstractNumId w:val="5"/>
  </w:num>
  <w:num w:numId="14" w16cid:durableId="205091335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8CC"/>
    <w:rsid w:val="00000197"/>
    <w:rsid w:val="00003408"/>
    <w:rsid w:val="00026A2F"/>
    <w:rsid w:val="00046D18"/>
    <w:rsid w:val="00054019"/>
    <w:rsid w:val="00063DD2"/>
    <w:rsid w:val="000709EE"/>
    <w:rsid w:val="00081549"/>
    <w:rsid w:val="000936E1"/>
    <w:rsid w:val="000D2EDD"/>
    <w:rsid w:val="000F1719"/>
    <w:rsid w:val="00106346"/>
    <w:rsid w:val="0017025C"/>
    <w:rsid w:val="001866A8"/>
    <w:rsid w:val="00193125"/>
    <w:rsid w:val="001C3517"/>
    <w:rsid w:val="001E4E11"/>
    <w:rsid w:val="002208D2"/>
    <w:rsid w:val="00220F62"/>
    <w:rsid w:val="00231828"/>
    <w:rsid w:val="00243D7F"/>
    <w:rsid w:val="002514C0"/>
    <w:rsid w:val="00276922"/>
    <w:rsid w:val="00276DE1"/>
    <w:rsid w:val="0029216D"/>
    <w:rsid w:val="0029379A"/>
    <w:rsid w:val="002B51B3"/>
    <w:rsid w:val="002D4B0A"/>
    <w:rsid w:val="002E78DD"/>
    <w:rsid w:val="0033655E"/>
    <w:rsid w:val="003A392B"/>
    <w:rsid w:val="003B0C7B"/>
    <w:rsid w:val="003B62D8"/>
    <w:rsid w:val="003E0EF6"/>
    <w:rsid w:val="003E49D9"/>
    <w:rsid w:val="003F15B5"/>
    <w:rsid w:val="00432D40"/>
    <w:rsid w:val="00455117"/>
    <w:rsid w:val="004E20F1"/>
    <w:rsid w:val="004E3874"/>
    <w:rsid w:val="004F28CC"/>
    <w:rsid w:val="00505077"/>
    <w:rsid w:val="00512A14"/>
    <w:rsid w:val="005134C4"/>
    <w:rsid w:val="00543D6F"/>
    <w:rsid w:val="00544B2B"/>
    <w:rsid w:val="005519A9"/>
    <w:rsid w:val="005625EB"/>
    <w:rsid w:val="005914A8"/>
    <w:rsid w:val="00597CC9"/>
    <w:rsid w:val="005C4D25"/>
    <w:rsid w:val="005C4EC2"/>
    <w:rsid w:val="005C5B17"/>
    <w:rsid w:val="005D3DF4"/>
    <w:rsid w:val="005F0EB3"/>
    <w:rsid w:val="00603994"/>
    <w:rsid w:val="00610B7C"/>
    <w:rsid w:val="006378A5"/>
    <w:rsid w:val="006508A8"/>
    <w:rsid w:val="00666F95"/>
    <w:rsid w:val="00667645"/>
    <w:rsid w:val="00675B29"/>
    <w:rsid w:val="00690D31"/>
    <w:rsid w:val="006A4619"/>
    <w:rsid w:val="006C06F7"/>
    <w:rsid w:val="006E4D65"/>
    <w:rsid w:val="006F5B38"/>
    <w:rsid w:val="00701696"/>
    <w:rsid w:val="007057D5"/>
    <w:rsid w:val="00715E91"/>
    <w:rsid w:val="00720AAB"/>
    <w:rsid w:val="007433F9"/>
    <w:rsid w:val="00773E87"/>
    <w:rsid w:val="007831D3"/>
    <w:rsid w:val="00785B5D"/>
    <w:rsid w:val="00787009"/>
    <w:rsid w:val="007C4F2F"/>
    <w:rsid w:val="0080240A"/>
    <w:rsid w:val="00834FE2"/>
    <w:rsid w:val="008731AA"/>
    <w:rsid w:val="00884868"/>
    <w:rsid w:val="008A5161"/>
    <w:rsid w:val="008E5007"/>
    <w:rsid w:val="008F79B1"/>
    <w:rsid w:val="009016E6"/>
    <w:rsid w:val="00910A72"/>
    <w:rsid w:val="00914DB1"/>
    <w:rsid w:val="00925E63"/>
    <w:rsid w:val="00975907"/>
    <w:rsid w:val="009B24FF"/>
    <w:rsid w:val="009C19D6"/>
    <w:rsid w:val="00A26A87"/>
    <w:rsid w:val="00A9527D"/>
    <w:rsid w:val="00A96958"/>
    <w:rsid w:val="00AC0E67"/>
    <w:rsid w:val="00B043CB"/>
    <w:rsid w:val="00B17F0F"/>
    <w:rsid w:val="00B21BBC"/>
    <w:rsid w:val="00B2455F"/>
    <w:rsid w:val="00B257DC"/>
    <w:rsid w:val="00B40E3E"/>
    <w:rsid w:val="00B6387C"/>
    <w:rsid w:val="00BB626B"/>
    <w:rsid w:val="00BF56F6"/>
    <w:rsid w:val="00C15955"/>
    <w:rsid w:val="00C20C48"/>
    <w:rsid w:val="00C6246F"/>
    <w:rsid w:val="00C76BEC"/>
    <w:rsid w:val="00C77F0C"/>
    <w:rsid w:val="00C95685"/>
    <w:rsid w:val="00D07CB9"/>
    <w:rsid w:val="00D35B1D"/>
    <w:rsid w:val="00D5554B"/>
    <w:rsid w:val="00D8092E"/>
    <w:rsid w:val="00D87093"/>
    <w:rsid w:val="00D9428F"/>
    <w:rsid w:val="00DA043B"/>
    <w:rsid w:val="00DD6544"/>
    <w:rsid w:val="00DE02E4"/>
    <w:rsid w:val="00DE7BBB"/>
    <w:rsid w:val="00DF25A6"/>
    <w:rsid w:val="00E10A47"/>
    <w:rsid w:val="00E9551B"/>
    <w:rsid w:val="00E96DE6"/>
    <w:rsid w:val="00EA4F7F"/>
    <w:rsid w:val="00EC7D5E"/>
    <w:rsid w:val="00ED253D"/>
    <w:rsid w:val="00FB39A8"/>
    <w:rsid w:val="00FC08CF"/>
    <w:rsid w:val="00FE16F5"/>
    <w:rsid w:val="00FE63E5"/>
    <w:rsid w:val="00FE70EF"/>
    <w:rsid w:val="00FF0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B0542"/>
  <w15:chartTrackingRefBased/>
  <w15:docId w15:val="{1E523E18-03D1-4A31-BF6D-76EBE19D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a-DK"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A9"/>
    <w:pPr>
      <w:spacing w:line="259" w:lineRule="auto"/>
    </w:pPr>
  </w:style>
  <w:style w:type="paragraph" w:styleId="Overskrift1">
    <w:name w:val="heading 1"/>
    <w:basedOn w:val="Normal"/>
    <w:next w:val="Normal"/>
    <w:link w:val="Overskrift1Tegn"/>
    <w:uiPriority w:val="9"/>
    <w:qFormat/>
    <w:rsid w:val="009C19D6"/>
    <w:pPr>
      <w:keepNext/>
      <w:keepLines/>
      <w:spacing w:before="480" w:after="0"/>
      <w:outlineLvl w:val="0"/>
    </w:pPr>
    <w:rPr>
      <w:rFonts w:asciiTheme="majorHAnsi" w:eastAsiaTheme="majorEastAsia" w:hAnsiTheme="majorHAnsi" w:cstheme="majorBidi"/>
      <w:b/>
      <w:sz w:val="40"/>
      <w:szCs w:val="32"/>
    </w:rPr>
  </w:style>
  <w:style w:type="paragraph" w:styleId="Overskrift2">
    <w:name w:val="heading 2"/>
    <w:basedOn w:val="Normal"/>
    <w:next w:val="Normal"/>
    <w:link w:val="Overskrift2Tegn"/>
    <w:uiPriority w:val="9"/>
    <w:unhideWhenUsed/>
    <w:qFormat/>
    <w:rsid w:val="002D4B0A"/>
    <w:pPr>
      <w:spacing w:before="360" w:after="0"/>
      <w:outlineLvl w:val="1"/>
    </w:pPr>
    <w:rPr>
      <w:rFonts w:asciiTheme="majorHAnsi" w:hAnsiTheme="majorHAnsi"/>
      <w:b/>
      <w:sz w:val="36"/>
      <w:szCs w:val="26"/>
    </w:rPr>
  </w:style>
  <w:style w:type="paragraph" w:styleId="Overskrift3">
    <w:name w:val="heading 3"/>
    <w:basedOn w:val="Normal"/>
    <w:next w:val="Normal"/>
    <w:link w:val="Overskrift3Tegn"/>
    <w:uiPriority w:val="9"/>
    <w:unhideWhenUsed/>
    <w:qFormat/>
    <w:rsid w:val="002D4B0A"/>
    <w:pPr>
      <w:keepNext/>
      <w:keepLines/>
      <w:spacing w:before="360" w:after="0"/>
      <w:outlineLvl w:val="2"/>
    </w:pPr>
    <w:rPr>
      <w:rFonts w:asciiTheme="majorHAnsi" w:eastAsiaTheme="majorEastAsia" w:hAnsiTheme="majorHAnsi" w:cstheme="majorHAnsi"/>
      <w:b/>
      <w:sz w:val="28"/>
      <w:szCs w:val="24"/>
    </w:rPr>
  </w:style>
  <w:style w:type="paragraph" w:styleId="Overskrift4">
    <w:name w:val="heading 4"/>
    <w:basedOn w:val="Normal"/>
    <w:next w:val="Normal"/>
    <w:link w:val="Overskrift4Tegn"/>
    <w:uiPriority w:val="9"/>
    <w:unhideWhenUsed/>
    <w:qFormat/>
    <w:rsid w:val="00787009"/>
    <w:pPr>
      <w:keepNext/>
      <w:keepLines/>
      <w:spacing w:before="240" w:after="0"/>
      <w:outlineLvl w:val="3"/>
    </w:pPr>
    <w:rPr>
      <w:rFonts w:asciiTheme="majorHAnsi" w:eastAsiaTheme="majorEastAsia" w:hAnsiTheme="majorHAnsi" w:cstheme="majorHAnsi"/>
      <w:b/>
      <w:iCs/>
      <w:sz w:val="24"/>
      <w:lang w:val="en-US"/>
    </w:rPr>
  </w:style>
  <w:style w:type="paragraph" w:styleId="Overskrift5">
    <w:name w:val="heading 5"/>
    <w:basedOn w:val="Normal"/>
    <w:next w:val="Normal"/>
    <w:link w:val="Overskrift5Tegn"/>
    <w:uiPriority w:val="9"/>
    <w:unhideWhenUsed/>
    <w:rsid w:val="00787009"/>
    <w:pPr>
      <w:keepNext/>
      <w:keepLines/>
      <w:spacing w:before="240" w:after="0"/>
      <w:outlineLvl w:val="4"/>
    </w:pPr>
    <w:rPr>
      <w:rFonts w:asciiTheme="majorHAnsi" w:eastAsiaTheme="majorEastAsia" w:hAnsiTheme="majorHAnsi" w:cstheme="majorBidi"/>
      <w:i/>
    </w:rPr>
  </w:style>
  <w:style w:type="paragraph" w:styleId="Overskrift6">
    <w:name w:val="heading 6"/>
    <w:basedOn w:val="Normal"/>
    <w:next w:val="Normal"/>
    <w:link w:val="Overskrift6Tegn"/>
    <w:uiPriority w:val="9"/>
    <w:unhideWhenUsed/>
    <w:rsid w:val="003E49D9"/>
    <w:pPr>
      <w:keepNext/>
      <w:keepLines/>
      <w:spacing w:before="40" w:after="0"/>
      <w:outlineLvl w:val="5"/>
    </w:pPr>
    <w:rPr>
      <w:rFonts w:asciiTheme="majorHAnsi" w:eastAsiaTheme="majorEastAsia" w:hAnsiTheme="majorHAnsi" w:cstheme="majorBidi"/>
    </w:rPr>
  </w:style>
  <w:style w:type="paragraph" w:styleId="Overskrift7">
    <w:name w:val="heading 7"/>
    <w:basedOn w:val="Normal"/>
    <w:next w:val="Normal"/>
    <w:link w:val="Overskrift7Tegn"/>
    <w:uiPriority w:val="9"/>
    <w:unhideWhenUsed/>
    <w:rsid w:val="002D4B0A"/>
    <w:pPr>
      <w:keepNext/>
      <w:keepLines/>
      <w:spacing w:before="40"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unhideWhenUsed/>
    <w:rsid w:val="002D4B0A"/>
    <w:pPr>
      <w:keepNext/>
      <w:keepLines/>
      <w:spacing w:before="40" w:after="0"/>
      <w:outlineLvl w:val="7"/>
    </w:pPr>
    <w:rPr>
      <w:rFonts w:asciiTheme="majorHAnsi" w:eastAsiaTheme="majorEastAsia" w:hAnsiTheme="majorHAnsi" w:cstheme="majorBidi"/>
      <w:sz w:val="21"/>
      <w:szCs w:val="21"/>
    </w:rPr>
  </w:style>
  <w:style w:type="paragraph" w:styleId="Overskrift9">
    <w:name w:val="heading 9"/>
    <w:basedOn w:val="Normal"/>
    <w:next w:val="Normal"/>
    <w:link w:val="Overskrift9Tegn"/>
    <w:uiPriority w:val="9"/>
    <w:unhideWhenUsed/>
    <w:rsid w:val="002D4B0A"/>
    <w:pPr>
      <w:keepNext/>
      <w:keepLines/>
      <w:spacing w:before="40" w:after="0"/>
      <w:outlineLvl w:val="8"/>
    </w:pPr>
    <w:rPr>
      <w:rFonts w:asciiTheme="majorHAnsi" w:eastAsiaTheme="majorEastAsia" w:hAnsiTheme="majorHAnsi" w:cstheme="majorBidi"/>
      <w:i/>
      <w:i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C19D6"/>
    <w:rPr>
      <w:rFonts w:asciiTheme="majorHAnsi" w:eastAsiaTheme="majorEastAsia" w:hAnsiTheme="majorHAnsi" w:cstheme="majorBidi"/>
      <w:b/>
      <w:sz w:val="40"/>
      <w:szCs w:val="32"/>
    </w:rPr>
  </w:style>
  <w:style w:type="character" w:customStyle="1" w:styleId="Overskrift2Tegn">
    <w:name w:val="Overskrift 2 Tegn"/>
    <w:basedOn w:val="Standardskrifttypeiafsnit"/>
    <w:link w:val="Overskrift2"/>
    <w:uiPriority w:val="9"/>
    <w:rsid w:val="00ED253D"/>
    <w:rPr>
      <w:rFonts w:asciiTheme="majorHAnsi" w:hAnsiTheme="majorHAnsi"/>
      <w:b/>
      <w:sz w:val="36"/>
      <w:szCs w:val="26"/>
    </w:rPr>
  </w:style>
  <w:style w:type="paragraph" w:styleId="Titel">
    <w:name w:val="Title"/>
    <w:aliases w:val="Rapportnavn"/>
    <w:basedOn w:val="Normal"/>
    <w:next w:val="Normal"/>
    <w:link w:val="TitelTegn"/>
    <w:uiPriority w:val="10"/>
    <w:qFormat/>
    <w:rsid w:val="00D5554B"/>
    <w:pPr>
      <w:spacing w:after="0" w:line="240" w:lineRule="auto"/>
      <w:contextualSpacing/>
    </w:pPr>
    <w:rPr>
      <w:rFonts w:eastAsiaTheme="majorEastAsia" w:cstheme="majorBidi"/>
      <w:caps/>
      <w:spacing w:val="-10"/>
      <w:kern w:val="28"/>
      <w:sz w:val="72"/>
      <w:szCs w:val="56"/>
    </w:rPr>
  </w:style>
  <w:style w:type="character" w:customStyle="1" w:styleId="TitelTegn">
    <w:name w:val="Titel Tegn"/>
    <w:aliases w:val="Rapportnavn Tegn"/>
    <w:basedOn w:val="Standardskrifttypeiafsnit"/>
    <w:link w:val="Titel"/>
    <w:uiPriority w:val="10"/>
    <w:rsid w:val="00D5554B"/>
    <w:rPr>
      <w:rFonts w:eastAsiaTheme="majorEastAsia" w:cstheme="majorBidi"/>
      <w:caps/>
      <w:spacing w:val="-10"/>
      <w:kern w:val="28"/>
      <w:sz w:val="72"/>
      <w:szCs w:val="56"/>
    </w:rPr>
  </w:style>
  <w:style w:type="character" w:customStyle="1" w:styleId="Overskrift3Tegn">
    <w:name w:val="Overskrift 3 Tegn"/>
    <w:basedOn w:val="Standardskrifttypeiafsnit"/>
    <w:link w:val="Overskrift3"/>
    <w:uiPriority w:val="9"/>
    <w:rsid w:val="00ED253D"/>
    <w:rPr>
      <w:rFonts w:asciiTheme="majorHAnsi" w:eastAsiaTheme="majorEastAsia" w:hAnsiTheme="majorHAnsi" w:cstheme="majorHAnsi"/>
      <w:b/>
      <w:sz w:val="28"/>
      <w:szCs w:val="24"/>
    </w:rPr>
  </w:style>
  <w:style w:type="character" w:customStyle="1" w:styleId="Overskrift4Tegn">
    <w:name w:val="Overskrift 4 Tegn"/>
    <w:basedOn w:val="Standardskrifttypeiafsnit"/>
    <w:link w:val="Overskrift4"/>
    <w:uiPriority w:val="9"/>
    <w:rsid w:val="00ED253D"/>
    <w:rPr>
      <w:rFonts w:asciiTheme="majorHAnsi" w:eastAsiaTheme="majorEastAsia" w:hAnsiTheme="majorHAnsi" w:cstheme="majorHAnsi"/>
      <w:b/>
      <w:iCs/>
      <w:sz w:val="24"/>
      <w:lang w:val="en-US"/>
    </w:rPr>
  </w:style>
  <w:style w:type="character" w:customStyle="1" w:styleId="Overskrift5Tegn">
    <w:name w:val="Overskrift 5 Tegn"/>
    <w:basedOn w:val="Standardskrifttypeiafsnit"/>
    <w:link w:val="Overskrift5"/>
    <w:uiPriority w:val="9"/>
    <w:rsid w:val="00787009"/>
    <w:rPr>
      <w:rFonts w:asciiTheme="majorHAnsi" w:eastAsiaTheme="majorEastAsia" w:hAnsiTheme="majorHAnsi" w:cstheme="majorBidi"/>
      <w:i/>
    </w:rPr>
  </w:style>
  <w:style w:type="character" w:customStyle="1" w:styleId="Overskrift6Tegn">
    <w:name w:val="Overskrift 6 Tegn"/>
    <w:basedOn w:val="Standardskrifttypeiafsnit"/>
    <w:link w:val="Overskrift6"/>
    <w:uiPriority w:val="9"/>
    <w:rsid w:val="003E49D9"/>
    <w:rPr>
      <w:rFonts w:asciiTheme="majorHAnsi" w:eastAsiaTheme="majorEastAsia" w:hAnsiTheme="majorHAnsi" w:cstheme="majorBidi"/>
    </w:rPr>
  </w:style>
  <w:style w:type="character" w:customStyle="1" w:styleId="Overskrift7Tegn">
    <w:name w:val="Overskrift 7 Tegn"/>
    <w:basedOn w:val="Standardskrifttypeiafsnit"/>
    <w:link w:val="Overskrift7"/>
    <w:uiPriority w:val="9"/>
    <w:rsid w:val="002D4B0A"/>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rsid w:val="002D4B0A"/>
    <w:rPr>
      <w:rFonts w:asciiTheme="majorHAnsi" w:eastAsiaTheme="majorEastAsia" w:hAnsiTheme="majorHAnsi" w:cstheme="majorBidi"/>
      <w:sz w:val="21"/>
      <w:szCs w:val="21"/>
    </w:rPr>
  </w:style>
  <w:style w:type="character" w:customStyle="1" w:styleId="Overskrift9Tegn">
    <w:name w:val="Overskrift 9 Tegn"/>
    <w:basedOn w:val="Standardskrifttypeiafsnit"/>
    <w:link w:val="Overskrift9"/>
    <w:uiPriority w:val="9"/>
    <w:rsid w:val="002D4B0A"/>
    <w:rPr>
      <w:rFonts w:asciiTheme="majorHAnsi" w:eastAsiaTheme="majorEastAsia" w:hAnsiTheme="majorHAnsi" w:cstheme="majorBidi"/>
      <w:i/>
      <w:iCs/>
      <w:sz w:val="21"/>
      <w:szCs w:val="21"/>
    </w:rPr>
  </w:style>
  <w:style w:type="paragraph" w:styleId="Undertitel">
    <w:name w:val="Subtitle"/>
    <w:basedOn w:val="Normal"/>
    <w:next w:val="Normal"/>
    <w:link w:val="UndertitelTegn"/>
    <w:uiPriority w:val="11"/>
    <w:qFormat/>
    <w:rsid w:val="00C95685"/>
    <w:pPr>
      <w:numPr>
        <w:ilvl w:val="1"/>
      </w:numPr>
    </w:pPr>
    <w:rPr>
      <w:rFonts w:eastAsiaTheme="minorEastAsia"/>
      <w:color w:val="5A5A5A" w:themeColor="text1" w:themeTint="A5"/>
    </w:rPr>
  </w:style>
  <w:style w:type="character" w:customStyle="1" w:styleId="UndertitelTegn">
    <w:name w:val="Undertitel Tegn"/>
    <w:basedOn w:val="Standardskrifttypeiafsnit"/>
    <w:link w:val="Undertitel"/>
    <w:uiPriority w:val="11"/>
    <w:rsid w:val="00C95685"/>
    <w:rPr>
      <w:rFonts w:eastAsiaTheme="minorEastAsia"/>
      <w:color w:val="5A5A5A" w:themeColor="text1" w:themeTint="A5"/>
    </w:rPr>
  </w:style>
  <w:style w:type="paragraph" w:styleId="Listeafsnit">
    <w:name w:val="List Paragraph"/>
    <w:basedOn w:val="Normal"/>
    <w:uiPriority w:val="34"/>
    <w:qFormat/>
    <w:rsid w:val="00544B2B"/>
    <w:pPr>
      <w:spacing w:after="480"/>
      <w:ind w:left="720"/>
      <w:contextualSpacing/>
    </w:pPr>
  </w:style>
  <w:style w:type="character" w:styleId="Svagfremhvning">
    <w:name w:val="Subtle Emphasis"/>
    <w:basedOn w:val="Standardskrifttypeiafsnit"/>
    <w:uiPriority w:val="19"/>
    <w:qFormat/>
    <w:rsid w:val="00910A72"/>
    <w:rPr>
      <w:i/>
      <w:iCs/>
      <w:color w:val="595959" w:themeColor="text1" w:themeTint="A6"/>
    </w:rPr>
  </w:style>
  <w:style w:type="character" w:styleId="Fremhv">
    <w:name w:val="Emphasis"/>
    <w:basedOn w:val="Standardskrifttypeiafsnit"/>
    <w:uiPriority w:val="20"/>
    <w:qFormat/>
    <w:rsid w:val="00910A72"/>
    <w:rPr>
      <w:i/>
      <w:iCs/>
    </w:rPr>
  </w:style>
  <w:style w:type="character" w:styleId="Kraftigfremhvning">
    <w:name w:val="Intense Emphasis"/>
    <w:basedOn w:val="Standardskrifttypeiafsnit"/>
    <w:uiPriority w:val="21"/>
    <w:qFormat/>
    <w:rsid w:val="00026A2F"/>
    <w:rPr>
      <w:b/>
      <w:i/>
      <w:iCs/>
      <w:color w:val="auto"/>
    </w:rPr>
  </w:style>
  <w:style w:type="paragraph" w:styleId="Citat">
    <w:name w:val="Quote"/>
    <w:basedOn w:val="Normal"/>
    <w:next w:val="Normal"/>
    <w:link w:val="CitatTegn"/>
    <w:uiPriority w:val="29"/>
    <w:qFormat/>
    <w:rsid w:val="00026A2F"/>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026A2F"/>
    <w:rPr>
      <w:i/>
      <w:iCs/>
      <w:color w:val="404040" w:themeColor="text1" w:themeTint="BF"/>
    </w:rPr>
  </w:style>
  <w:style w:type="paragraph" w:styleId="Strktcitat">
    <w:name w:val="Intense Quote"/>
    <w:basedOn w:val="Normal"/>
    <w:next w:val="Normal"/>
    <w:link w:val="StrktcitatTegn"/>
    <w:uiPriority w:val="30"/>
    <w:qFormat/>
    <w:rsid w:val="00026A2F"/>
    <w:pPr>
      <w:pBdr>
        <w:top w:val="single" w:sz="4" w:space="10" w:color="auto"/>
        <w:bottom w:val="single" w:sz="4" w:space="10" w:color="auto"/>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026A2F"/>
    <w:rPr>
      <w:i/>
      <w:iCs/>
    </w:rPr>
  </w:style>
  <w:style w:type="character" w:styleId="Svaghenvisning">
    <w:name w:val="Subtle Reference"/>
    <w:basedOn w:val="Standardskrifttypeiafsnit"/>
    <w:uiPriority w:val="31"/>
    <w:qFormat/>
    <w:rsid w:val="00EA4F7F"/>
    <w:rPr>
      <w:smallCaps/>
      <w:color w:val="5A5A5A" w:themeColor="text1" w:themeTint="A5"/>
    </w:rPr>
  </w:style>
  <w:style w:type="character" w:styleId="Kraftighenvisning">
    <w:name w:val="Intense Reference"/>
    <w:basedOn w:val="Standardskrifttypeiafsnit"/>
    <w:uiPriority w:val="32"/>
    <w:qFormat/>
    <w:rsid w:val="00EA4F7F"/>
    <w:rPr>
      <w:b/>
      <w:bCs/>
      <w:smallCaps/>
      <w:color w:val="auto"/>
      <w:spacing w:val="5"/>
    </w:rPr>
  </w:style>
  <w:style w:type="table" w:styleId="Tabel-Gitter">
    <w:name w:val="Table Grid"/>
    <w:basedOn w:val="Tabel-Normal"/>
    <w:uiPriority w:val="39"/>
    <w:rsid w:val="00E95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Brevtekst">
    <w:name w:val="Tab Brevtekst"/>
    <w:basedOn w:val="Normal"/>
    <w:uiPriority w:val="9"/>
    <w:qFormat/>
    <w:rsid w:val="006F5B38"/>
    <w:pPr>
      <w:tabs>
        <w:tab w:val="left" w:pos="2835"/>
      </w:tabs>
      <w:spacing w:after="240" w:line="240" w:lineRule="auto"/>
    </w:pPr>
    <w:rPr>
      <w:rFonts w:eastAsiaTheme="minorEastAsia" w:cs="Arial"/>
      <w:bCs/>
      <w:szCs w:val="20"/>
      <w:lang w:eastAsia="da-DK"/>
    </w:rPr>
  </w:style>
  <w:style w:type="paragraph" w:styleId="Indholdsfortegnelse1">
    <w:name w:val="toc 1"/>
    <w:basedOn w:val="Normal"/>
    <w:next w:val="Normal"/>
    <w:autoRedefine/>
    <w:uiPriority w:val="39"/>
    <w:unhideWhenUsed/>
    <w:rsid w:val="00701696"/>
    <w:pPr>
      <w:spacing w:after="100"/>
    </w:pPr>
  </w:style>
  <w:style w:type="paragraph" w:styleId="Indholdsfortegnelse2">
    <w:name w:val="toc 2"/>
    <w:basedOn w:val="Normal"/>
    <w:next w:val="Normal"/>
    <w:autoRedefine/>
    <w:uiPriority w:val="39"/>
    <w:unhideWhenUsed/>
    <w:rsid w:val="00914DB1"/>
    <w:pPr>
      <w:spacing w:after="100"/>
      <w:ind w:left="220"/>
    </w:pPr>
  </w:style>
  <w:style w:type="paragraph" w:styleId="Indholdsfortegnelse3">
    <w:name w:val="toc 3"/>
    <w:basedOn w:val="Normal"/>
    <w:next w:val="Normal"/>
    <w:autoRedefine/>
    <w:uiPriority w:val="39"/>
    <w:unhideWhenUsed/>
    <w:rsid w:val="00914DB1"/>
    <w:pPr>
      <w:spacing w:after="100"/>
      <w:ind w:left="440"/>
    </w:pPr>
  </w:style>
  <w:style w:type="character" w:styleId="Hyperlink">
    <w:name w:val="Hyperlink"/>
    <w:basedOn w:val="Standardskrifttypeiafsnit"/>
    <w:uiPriority w:val="99"/>
    <w:unhideWhenUsed/>
    <w:rsid w:val="00914DB1"/>
    <w:rPr>
      <w:color w:val="0563C1" w:themeColor="hyperlink"/>
      <w:u w:val="single"/>
    </w:rPr>
  </w:style>
  <w:style w:type="paragraph" w:customStyle="1" w:styleId="BrevnotatKORTO1">
    <w:name w:val="Brev/notat KORT (O1)"/>
    <w:basedOn w:val="Normal"/>
    <w:next w:val="Normal"/>
    <w:link w:val="BrevnotatKORTO1Tegn"/>
    <w:uiPriority w:val="4"/>
    <w:qFormat/>
    <w:rsid w:val="00DF25A6"/>
    <w:pPr>
      <w:spacing w:before="480" w:after="280" w:line="280" w:lineRule="exact"/>
      <w:outlineLvl w:val="0"/>
    </w:pPr>
    <w:rPr>
      <w:rFonts w:eastAsia="Calibri" w:cs="Times New Roman"/>
      <w:b/>
      <w:caps/>
      <w:sz w:val="26"/>
      <w:szCs w:val="20"/>
    </w:rPr>
  </w:style>
  <w:style w:type="character" w:customStyle="1" w:styleId="BrevnotatKORTO1Tegn">
    <w:name w:val="Brev/notat KORT (O1) Tegn"/>
    <w:basedOn w:val="Overskrift1Tegn"/>
    <w:link w:val="BrevnotatKORTO1"/>
    <w:uiPriority w:val="4"/>
    <w:rsid w:val="00AC0E67"/>
    <w:rPr>
      <w:rFonts w:asciiTheme="majorHAnsi" w:eastAsia="Calibri" w:hAnsiTheme="majorHAnsi" w:cs="Times New Roman"/>
      <w:b/>
      <w:caps/>
      <w:sz w:val="26"/>
      <w:szCs w:val="20"/>
    </w:rPr>
  </w:style>
  <w:style w:type="paragraph" w:customStyle="1" w:styleId="AdressatO1">
    <w:name w:val="Adressat (O1)"/>
    <w:basedOn w:val="Ingenafstand"/>
    <w:next w:val="Normal"/>
    <w:uiPriority w:val="1"/>
    <w:qFormat/>
    <w:rsid w:val="00231828"/>
    <w:pPr>
      <w:spacing w:line="280" w:lineRule="exact"/>
      <w:outlineLvl w:val="0"/>
    </w:pPr>
    <w:rPr>
      <w:rFonts w:eastAsia="Calibri" w:cs="Times New Roman"/>
    </w:rPr>
  </w:style>
  <w:style w:type="paragraph" w:customStyle="1" w:styleId="BrevO2">
    <w:name w:val="Brev (O2)"/>
    <w:basedOn w:val="Normal"/>
    <w:next w:val="Normal"/>
    <w:link w:val="BrevO2Tegn"/>
    <w:uiPriority w:val="4"/>
    <w:unhideWhenUsed/>
    <w:qFormat/>
    <w:rsid w:val="00DF25A6"/>
    <w:pPr>
      <w:spacing w:line="280" w:lineRule="exact"/>
      <w:outlineLvl w:val="1"/>
    </w:pPr>
    <w:rPr>
      <w:b/>
      <w:sz w:val="24"/>
    </w:rPr>
  </w:style>
  <w:style w:type="paragraph" w:styleId="Ingenafstand">
    <w:name w:val="No Spacing"/>
    <w:uiPriority w:val="4"/>
    <w:rsid w:val="00231828"/>
    <w:pPr>
      <w:spacing w:after="0" w:line="240" w:lineRule="auto"/>
    </w:pPr>
  </w:style>
  <w:style w:type="character" w:customStyle="1" w:styleId="BrevO2Tegn">
    <w:name w:val="Brev (O2) Tegn"/>
    <w:basedOn w:val="Standardskrifttypeiafsnit"/>
    <w:link w:val="BrevO2"/>
    <w:uiPriority w:val="4"/>
    <w:rsid w:val="00884868"/>
    <w:rPr>
      <w:b/>
      <w:sz w:val="24"/>
    </w:rPr>
  </w:style>
  <w:style w:type="paragraph" w:customStyle="1" w:styleId="BrevO3">
    <w:name w:val="Brev (O3)"/>
    <w:basedOn w:val="Normal"/>
    <w:next w:val="Normal"/>
    <w:link w:val="BrevO3Tegn"/>
    <w:uiPriority w:val="4"/>
    <w:unhideWhenUsed/>
    <w:qFormat/>
    <w:rsid w:val="00DF25A6"/>
    <w:pPr>
      <w:spacing w:after="0" w:line="240" w:lineRule="auto"/>
      <w:outlineLvl w:val="2"/>
    </w:pPr>
    <w:rPr>
      <w:rFonts w:cs="Arial"/>
      <w:b/>
      <w:bCs/>
      <w:szCs w:val="20"/>
    </w:rPr>
  </w:style>
  <w:style w:type="character" w:customStyle="1" w:styleId="BrevO3Tegn">
    <w:name w:val="Brev (O3) Tegn"/>
    <w:basedOn w:val="Standardskrifttypeiafsnit"/>
    <w:link w:val="BrevO3"/>
    <w:uiPriority w:val="4"/>
    <w:rsid w:val="00884868"/>
    <w:rPr>
      <w:rFonts w:cs="Arial"/>
      <w:b/>
      <w:bCs/>
      <w:szCs w:val="20"/>
    </w:rPr>
  </w:style>
  <w:style w:type="paragraph" w:customStyle="1" w:styleId="BrevO4">
    <w:name w:val="Brev (O4)"/>
    <w:basedOn w:val="Normal"/>
    <w:next w:val="Normal"/>
    <w:link w:val="BrevO4Tegn"/>
    <w:uiPriority w:val="4"/>
    <w:unhideWhenUsed/>
    <w:qFormat/>
    <w:rsid w:val="005C4D25"/>
    <w:pPr>
      <w:spacing w:after="0" w:line="240" w:lineRule="auto"/>
      <w:outlineLvl w:val="3"/>
    </w:pPr>
    <w:rPr>
      <w:rFonts w:cs="Arial"/>
      <w:bCs/>
      <w:i/>
      <w:szCs w:val="20"/>
    </w:rPr>
  </w:style>
  <w:style w:type="character" w:customStyle="1" w:styleId="BrevO4Tegn">
    <w:name w:val="Brev (O4) Tegn"/>
    <w:basedOn w:val="Standardskrifttypeiafsnit"/>
    <w:link w:val="BrevO4"/>
    <w:uiPriority w:val="4"/>
    <w:rsid w:val="00884868"/>
    <w:rPr>
      <w:rFonts w:cs="Arial"/>
      <w:bCs/>
      <w:i/>
      <w:szCs w:val="20"/>
    </w:rPr>
  </w:style>
  <w:style w:type="paragraph" w:customStyle="1" w:styleId="Dato-JournalO1">
    <w:name w:val="Dato-Journal (O1)"/>
    <w:basedOn w:val="Normal"/>
    <w:link w:val="Dato-JournalO1Tegn"/>
    <w:uiPriority w:val="2"/>
    <w:qFormat/>
    <w:rsid w:val="002E78DD"/>
    <w:pPr>
      <w:spacing w:after="0" w:line="280" w:lineRule="exact"/>
      <w:outlineLvl w:val="0"/>
    </w:pPr>
    <w:rPr>
      <w:szCs w:val="20"/>
    </w:rPr>
  </w:style>
  <w:style w:type="character" w:customStyle="1" w:styleId="Dato-JournalO1Tegn">
    <w:name w:val="Dato-Journal (O1) Tegn"/>
    <w:basedOn w:val="Standardskrifttypeiafsnit"/>
    <w:link w:val="Dato-JournalO1"/>
    <w:uiPriority w:val="2"/>
    <w:rsid w:val="00AC0E67"/>
    <w:rPr>
      <w:szCs w:val="20"/>
    </w:rPr>
  </w:style>
  <w:style w:type="paragraph" w:customStyle="1" w:styleId="BrevO1">
    <w:name w:val="Brev (O1)"/>
    <w:basedOn w:val="Normal"/>
    <w:uiPriority w:val="4"/>
    <w:qFormat/>
    <w:rsid w:val="00701696"/>
    <w:pPr>
      <w:widowControl w:val="0"/>
      <w:autoSpaceDE w:val="0"/>
      <w:autoSpaceDN w:val="0"/>
      <w:adjustRightInd w:val="0"/>
      <w:spacing w:before="480" w:after="280" w:line="280" w:lineRule="exact"/>
      <w:outlineLvl w:val="0"/>
    </w:pPr>
    <w:rPr>
      <w:rFonts w:cs="Calibri"/>
      <w:b/>
      <w:bCs/>
      <w:sz w:val="26"/>
      <w:szCs w:val="24"/>
    </w:rPr>
  </w:style>
  <w:style w:type="paragraph" w:customStyle="1" w:styleId="AfsenderO1">
    <w:name w:val="Afsender (O1)"/>
    <w:basedOn w:val="Normal"/>
    <w:next w:val="Normal"/>
    <w:link w:val="AfsenderO1Tegn"/>
    <w:rsid w:val="004E20F1"/>
    <w:pPr>
      <w:spacing w:after="0" w:line="200" w:lineRule="exact"/>
      <w:outlineLvl w:val="0"/>
    </w:pPr>
    <w:rPr>
      <w:rFonts w:asciiTheme="minorHAnsi" w:eastAsiaTheme="minorEastAsia" w:hAnsiTheme="minorHAnsi" w:cs="Calibri"/>
      <w:color w:val="595959"/>
      <w:sz w:val="16"/>
      <w:szCs w:val="20"/>
      <w:lang w:eastAsia="da-DK"/>
    </w:rPr>
  </w:style>
  <w:style w:type="character" w:customStyle="1" w:styleId="AfsenderO1Tegn">
    <w:name w:val="Afsender (O1) Tegn"/>
    <w:basedOn w:val="Standardskrifttypeiafsnit"/>
    <w:link w:val="AfsenderO1"/>
    <w:locked/>
    <w:rsid w:val="004E20F1"/>
    <w:rPr>
      <w:rFonts w:asciiTheme="minorHAnsi" w:eastAsiaTheme="minorEastAsia" w:hAnsiTheme="minorHAnsi" w:cs="Calibri"/>
      <w:color w:val="595959"/>
      <w:sz w:val="16"/>
      <w:szCs w:val="20"/>
      <w:lang w:eastAsia="da-DK"/>
    </w:rPr>
  </w:style>
  <w:style w:type="paragraph" w:styleId="Sidehoved">
    <w:name w:val="header"/>
    <w:basedOn w:val="Normal"/>
    <w:link w:val="SidehovedTegn"/>
    <w:uiPriority w:val="99"/>
    <w:unhideWhenUsed/>
    <w:rsid w:val="00D870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87093"/>
  </w:style>
  <w:style w:type="paragraph" w:styleId="Sidefod">
    <w:name w:val="footer"/>
    <w:basedOn w:val="Normal"/>
    <w:link w:val="SidefodTegn"/>
    <w:uiPriority w:val="99"/>
    <w:unhideWhenUsed/>
    <w:rsid w:val="00D870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87093"/>
  </w:style>
  <w:style w:type="paragraph" w:styleId="NormalWeb">
    <w:name w:val="Normal (Web)"/>
    <w:basedOn w:val="Normal"/>
    <w:uiPriority w:val="99"/>
    <w:semiHidden/>
    <w:unhideWhenUsed/>
    <w:rsid w:val="004E387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E38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366716">
      <w:bodyDiv w:val="1"/>
      <w:marLeft w:val="0"/>
      <w:marRight w:val="0"/>
      <w:marTop w:val="0"/>
      <w:marBottom w:val="0"/>
      <w:divBdr>
        <w:top w:val="none" w:sz="0" w:space="0" w:color="auto"/>
        <w:left w:val="none" w:sz="0" w:space="0" w:color="auto"/>
        <w:bottom w:val="none" w:sz="0" w:space="0" w:color="auto"/>
        <w:right w:val="none" w:sz="0" w:space="0" w:color="auto"/>
      </w:divBdr>
    </w:div>
    <w:div w:id="893273835">
      <w:bodyDiv w:val="1"/>
      <w:marLeft w:val="0"/>
      <w:marRight w:val="0"/>
      <w:marTop w:val="0"/>
      <w:marBottom w:val="0"/>
      <w:divBdr>
        <w:top w:val="none" w:sz="0" w:space="0" w:color="auto"/>
        <w:left w:val="none" w:sz="0" w:space="0" w:color="auto"/>
        <w:bottom w:val="none" w:sz="0" w:space="0" w:color="auto"/>
        <w:right w:val="none" w:sz="0" w:space="0" w:color="auto"/>
      </w:divBdr>
    </w:div>
    <w:div w:id="1189176248">
      <w:bodyDiv w:val="1"/>
      <w:marLeft w:val="0"/>
      <w:marRight w:val="0"/>
      <w:marTop w:val="0"/>
      <w:marBottom w:val="0"/>
      <w:divBdr>
        <w:top w:val="none" w:sz="0" w:space="0" w:color="auto"/>
        <w:left w:val="none" w:sz="0" w:space="0" w:color="auto"/>
        <w:bottom w:val="none" w:sz="0" w:space="0" w:color="auto"/>
        <w:right w:val="none" w:sz="0" w:space="0" w:color="auto"/>
      </w:divBdr>
    </w:div>
    <w:div w:id="19000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92D9-507C-4D03-9F52-488A0A1B1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1362</Words>
  <Characters>7933</Characters>
  <Application>Microsoft Office Word</Application>
  <DocSecurity>0</DocSecurity>
  <Lines>220</Lines>
  <Paragraphs>80</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Lindberg Andersen</dc:creator>
  <cp:keywords/>
  <dc:description/>
  <cp:lastModifiedBy>Charlotte Vognsen</cp:lastModifiedBy>
  <cp:revision>9</cp:revision>
  <cp:lastPrinted>2023-08-15T13:22:00Z</cp:lastPrinted>
  <dcterms:created xsi:type="dcterms:W3CDTF">2023-09-07T11:11:00Z</dcterms:created>
  <dcterms:modified xsi:type="dcterms:W3CDTF">2023-09-08T14:27:00Z</dcterms:modified>
</cp:coreProperties>
</file>