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FC" w:rsidRDefault="002517FC" w:rsidP="00BC7143">
      <w:pPr>
        <w:pBdr>
          <w:bottom w:val="single" w:sz="8" w:space="4" w:color="4F81BD"/>
        </w:pBdr>
        <w:spacing w:after="300"/>
        <w:contextualSpacing/>
        <w:rPr>
          <w:rFonts w:ascii="Cambria" w:eastAsia="Calibri" w:hAnsi="Cambria"/>
          <w:noProof/>
          <w:color w:val="17365D"/>
          <w:spacing w:val="5"/>
          <w:kern w:val="28"/>
          <w:sz w:val="52"/>
          <w:szCs w:val="52"/>
        </w:rPr>
      </w:pPr>
      <w:r>
        <w:rPr>
          <w:noProof/>
        </w:rPr>
        <w:drawing>
          <wp:anchor distT="0" distB="0" distL="114300" distR="114300" simplePos="0" relativeHeight="251659776" behindDoc="0" locked="0" layoutInCell="1" allowOverlap="1" wp14:anchorId="09358775" wp14:editId="659A422F">
            <wp:simplePos x="0" y="0"/>
            <wp:positionH relativeFrom="column">
              <wp:posOffset>4671060</wp:posOffset>
            </wp:positionH>
            <wp:positionV relativeFrom="paragraph">
              <wp:posOffset>366395</wp:posOffset>
            </wp:positionV>
            <wp:extent cx="1635125" cy="2314575"/>
            <wp:effectExtent l="0" t="0" r="3175" b="9525"/>
            <wp:wrapThrough wrapText="bothSides">
              <wp:wrapPolygon edited="0">
                <wp:start x="0" y="0"/>
                <wp:lineTo x="0" y="21511"/>
                <wp:lineTo x="21390" y="21511"/>
                <wp:lineTo x="21390" y="0"/>
                <wp:lineTo x="0" y="0"/>
              </wp:wrapPolygon>
            </wp:wrapThrough>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1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7FC" w:rsidRPr="00F6121B" w:rsidRDefault="00F6121B" w:rsidP="00BC7143">
      <w:pPr>
        <w:pBdr>
          <w:bottom w:val="single" w:sz="8" w:space="4" w:color="4F81BD"/>
        </w:pBdr>
        <w:spacing w:after="300"/>
        <w:contextualSpacing/>
        <w:rPr>
          <w:rStyle w:val="Fremhv"/>
          <w:rFonts w:asciiTheme="minorHAnsi" w:eastAsia="Calibri" w:hAnsiTheme="minorHAnsi"/>
          <w:i w:val="0"/>
        </w:rPr>
      </w:pPr>
      <w:r>
        <w:rPr>
          <w:rFonts w:ascii="Cambria" w:eastAsia="Calibri" w:hAnsi="Cambria"/>
          <w:noProof/>
          <w:color w:val="17365D"/>
          <w:spacing w:val="5"/>
          <w:kern w:val="28"/>
        </w:rPr>
        <w:t xml:space="preserve">   </w:t>
      </w:r>
      <w:r>
        <w:rPr>
          <w:rFonts w:ascii="Cambria" w:eastAsia="Calibri" w:hAnsi="Cambria"/>
          <w:noProof/>
          <w:color w:val="17365D"/>
          <w:spacing w:val="5"/>
          <w:kern w:val="28"/>
        </w:rPr>
        <w:tab/>
      </w:r>
      <w:r>
        <w:rPr>
          <w:rFonts w:ascii="Cambria" w:eastAsia="Calibri" w:hAnsi="Cambria"/>
          <w:noProof/>
          <w:color w:val="17365D"/>
          <w:spacing w:val="5"/>
          <w:kern w:val="28"/>
        </w:rPr>
        <w:tab/>
      </w:r>
      <w:r>
        <w:rPr>
          <w:rFonts w:ascii="Cambria" w:eastAsia="Calibri" w:hAnsi="Cambria"/>
          <w:noProof/>
          <w:color w:val="17365D"/>
          <w:spacing w:val="5"/>
          <w:kern w:val="28"/>
        </w:rPr>
        <w:tab/>
      </w:r>
      <w:r w:rsidRPr="00F6121B">
        <w:rPr>
          <w:rStyle w:val="Fremhv"/>
          <w:rFonts w:asciiTheme="minorHAnsi" w:eastAsia="Calibri" w:hAnsiTheme="minorHAnsi"/>
          <w:i w:val="0"/>
        </w:rPr>
        <w:t xml:space="preserve">Øster Bjerregrav d. </w:t>
      </w:r>
      <w:r w:rsidR="00174AEF">
        <w:rPr>
          <w:rStyle w:val="Fremhv"/>
          <w:rFonts w:asciiTheme="minorHAnsi" w:eastAsia="Calibri" w:hAnsiTheme="minorHAnsi"/>
          <w:i w:val="0"/>
        </w:rPr>
        <w:t>21.10</w:t>
      </w:r>
      <w:r w:rsidR="00DE7F09">
        <w:rPr>
          <w:rStyle w:val="Fremhv"/>
          <w:rFonts w:asciiTheme="minorHAnsi" w:eastAsia="Calibri" w:hAnsiTheme="minorHAnsi"/>
          <w:i w:val="0"/>
        </w:rPr>
        <w:t>.2019</w:t>
      </w:r>
    </w:p>
    <w:p w:rsidR="002517FC" w:rsidRDefault="002517FC" w:rsidP="00BC7143">
      <w:pPr>
        <w:pBdr>
          <w:bottom w:val="single" w:sz="8" w:space="4" w:color="4F81BD"/>
        </w:pBdr>
        <w:spacing w:after="300"/>
        <w:contextualSpacing/>
        <w:rPr>
          <w:rFonts w:ascii="Cambria" w:eastAsia="Calibri" w:hAnsi="Cambria"/>
          <w:noProof/>
          <w:color w:val="17365D"/>
          <w:spacing w:val="5"/>
          <w:kern w:val="28"/>
          <w:sz w:val="52"/>
          <w:szCs w:val="52"/>
        </w:rPr>
      </w:pPr>
    </w:p>
    <w:p w:rsidR="002517FC" w:rsidRDefault="002517FC" w:rsidP="00BC7143">
      <w:pPr>
        <w:pBdr>
          <w:bottom w:val="single" w:sz="8" w:space="4" w:color="4F81BD"/>
        </w:pBdr>
        <w:spacing w:after="300"/>
        <w:contextualSpacing/>
        <w:rPr>
          <w:rFonts w:ascii="Cambria" w:eastAsia="Calibri" w:hAnsi="Cambria"/>
          <w:noProof/>
          <w:color w:val="17365D"/>
          <w:spacing w:val="5"/>
          <w:kern w:val="28"/>
          <w:sz w:val="52"/>
          <w:szCs w:val="52"/>
        </w:rPr>
      </w:pPr>
    </w:p>
    <w:p w:rsidR="003B58B8" w:rsidRPr="001F3C32" w:rsidRDefault="001F3C32" w:rsidP="001F3C32">
      <w:pPr>
        <w:pBdr>
          <w:bottom w:val="single" w:sz="8" w:space="4" w:color="4F81BD"/>
        </w:pBdr>
        <w:spacing w:after="300"/>
        <w:contextualSpacing/>
        <w:rPr>
          <w:rFonts w:ascii="Cambria" w:eastAsia="Calibri" w:hAnsi="Cambria"/>
          <w:noProof/>
          <w:color w:val="17365D"/>
          <w:spacing w:val="5"/>
          <w:kern w:val="28"/>
          <w:sz w:val="52"/>
          <w:szCs w:val="52"/>
        </w:rPr>
      </w:pPr>
      <w:r>
        <w:rPr>
          <w:rFonts w:ascii="Cambria" w:eastAsia="Calibri" w:hAnsi="Cambria"/>
          <w:noProof/>
          <w:color w:val="17365D"/>
          <w:spacing w:val="5"/>
          <w:kern w:val="28"/>
          <w:sz w:val="52"/>
          <w:szCs w:val="52"/>
        </w:rPr>
        <w:t xml:space="preserve">Høringssvar </w:t>
      </w:r>
      <w:r w:rsidR="002517FC">
        <w:rPr>
          <w:rFonts w:ascii="Cambria" w:eastAsia="Calibri" w:hAnsi="Cambria"/>
          <w:noProof/>
          <w:color w:val="17365D"/>
          <w:spacing w:val="5"/>
          <w:kern w:val="28"/>
          <w:sz w:val="52"/>
          <w:szCs w:val="52"/>
        </w:rPr>
        <w:t>Bjerregrav Skole</w:t>
      </w:r>
    </w:p>
    <w:p w:rsidR="003B58B8" w:rsidRPr="00174AEF" w:rsidRDefault="00174AEF" w:rsidP="001F3C32">
      <w:pPr>
        <w:pStyle w:val="Overskrift1"/>
        <w:rPr>
          <w:rFonts w:asciiTheme="minorHAnsi" w:hAnsiTheme="minorHAnsi"/>
        </w:rPr>
      </w:pPr>
      <w:r>
        <w:t>Vedr. forvaltningens forslag til budget 2020-23 fro det kommunale område</w:t>
      </w:r>
    </w:p>
    <w:p w:rsidR="00EB3F6F" w:rsidRDefault="00EB3F6F" w:rsidP="003B58B8">
      <w:pPr>
        <w:rPr>
          <w:rFonts w:asciiTheme="minorHAnsi" w:hAnsiTheme="minorHAnsi"/>
        </w:rPr>
      </w:pPr>
    </w:p>
    <w:p w:rsidR="00B12F10" w:rsidRDefault="00B12F10" w:rsidP="003B58B8">
      <w:pPr>
        <w:rPr>
          <w:rFonts w:asciiTheme="minorHAnsi" w:hAnsiTheme="minorHAnsi"/>
        </w:rPr>
      </w:pPr>
    </w:p>
    <w:p w:rsidR="001F3C32" w:rsidRDefault="001F3C32" w:rsidP="003B58B8">
      <w:pPr>
        <w:rPr>
          <w:rFonts w:asciiTheme="minorHAnsi" w:hAnsiTheme="minorHAnsi"/>
        </w:rPr>
      </w:pPr>
    </w:p>
    <w:p w:rsidR="006F61FE" w:rsidRDefault="006F61FE" w:rsidP="001F3C32">
      <w:pPr>
        <w:rPr>
          <w:rFonts w:asciiTheme="minorHAnsi" w:hAnsiTheme="minorHAnsi"/>
        </w:rPr>
      </w:pPr>
    </w:p>
    <w:p w:rsidR="006F61FE" w:rsidRDefault="001F3C32" w:rsidP="009609DB">
      <w:pPr>
        <w:rPr>
          <w:rFonts w:asciiTheme="minorHAnsi" w:hAnsiTheme="minorHAnsi"/>
        </w:rPr>
      </w:pPr>
      <w:r>
        <w:rPr>
          <w:rFonts w:asciiTheme="minorHAnsi" w:hAnsiTheme="minorHAnsi"/>
        </w:rPr>
        <w:t xml:space="preserve">Som udgangspunkt er vi på Bjerregrav Skole </w:t>
      </w:r>
      <w:r w:rsidR="009609DB">
        <w:rPr>
          <w:rFonts w:asciiTheme="minorHAnsi" w:hAnsiTheme="minorHAnsi"/>
        </w:rPr>
        <w:t xml:space="preserve">glade for muligheden for at byde ind på </w:t>
      </w:r>
      <w:r w:rsidR="00174AEF">
        <w:rPr>
          <w:rFonts w:asciiTheme="minorHAnsi" w:hAnsiTheme="minorHAnsi"/>
        </w:rPr>
        <w:t>budgetforslaget</w:t>
      </w:r>
      <w:r w:rsidR="00DB5077">
        <w:rPr>
          <w:rFonts w:asciiTheme="minorHAnsi" w:hAnsiTheme="minorHAnsi"/>
        </w:rPr>
        <w:t xml:space="preserve">. </w:t>
      </w:r>
      <w:r w:rsidR="00174AEF">
        <w:rPr>
          <w:rFonts w:asciiTheme="minorHAnsi" w:hAnsiTheme="minorHAnsi"/>
        </w:rPr>
        <w:t>V</w:t>
      </w:r>
      <w:r w:rsidR="00DB5077">
        <w:rPr>
          <w:rFonts w:asciiTheme="minorHAnsi" w:hAnsiTheme="minorHAnsi"/>
        </w:rPr>
        <w:t>i</w:t>
      </w:r>
      <w:r w:rsidR="00174AEF">
        <w:rPr>
          <w:rFonts w:asciiTheme="minorHAnsi" w:hAnsiTheme="minorHAnsi"/>
        </w:rPr>
        <w:t xml:space="preserve"> har</w:t>
      </w:r>
      <w:r w:rsidR="00DB5077">
        <w:rPr>
          <w:rFonts w:asciiTheme="minorHAnsi" w:hAnsiTheme="minorHAnsi"/>
        </w:rPr>
        <w:t xml:space="preserve"> følgende indvendinger:</w:t>
      </w:r>
    </w:p>
    <w:p w:rsidR="00F52941" w:rsidRDefault="00F52941" w:rsidP="009609DB">
      <w:pPr>
        <w:rPr>
          <w:rFonts w:asciiTheme="minorHAnsi" w:hAnsiTheme="minorHAnsi"/>
        </w:rPr>
      </w:pPr>
    </w:p>
    <w:p w:rsidR="00174AEF" w:rsidRDefault="00174AEF" w:rsidP="00DB5077">
      <w:pPr>
        <w:pStyle w:val="Listeafsnit"/>
        <w:numPr>
          <w:ilvl w:val="0"/>
          <w:numId w:val="13"/>
        </w:numPr>
        <w:rPr>
          <w:rFonts w:asciiTheme="minorHAnsi" w:hAnsiTheme="minorHAnsi"/>
        </w:rPr>
      </w:pPr>
      <w:r>
        <w:rPr>
          <w:rFonts w:asciiTheme="minorHAnsi" w:hAnsiTheme="minorHAnsi"/>
        </w:rPr>
        <w:t>Vedr. forslag nr. 7</w:t>
      </w:r>
    </w:p>
    <w:p w:rsidR="00174AEF" w:rsidRDefault="00174AEF" w:rsidP="00174AEF">
      <w:pPr>
        <w:pStyle w:val="Listeafsnit"/>
        <w:rPr>
          <w:rFonts w:asciiTheme="minorHAnsi" w:hAnsiTheme="minorHAnsi"/>
        </w:rPr>
      </w:pPr>
      <w:r>
        <w:rPr>
          <w:rFonts w:asciiTheme="minorHAnsi" w:hAnsiTheme="minorHAnsi"/>
        </w:rPr>
        <w:t xml:space="preserve">Der gøres opmærksom på, at erstatning af Microsoft Office 365 med Google som eneste arbejdsredskab på PC for både elever og medarbejdere fremadrettet vil blive en ekstra arbejdsopgave for medarbejderne. Det vil medføre, at deres arbejdstid vil blive brug til indlæring af nye systemer og arbejdsredskaber frem for planlægning af undervisning. </w:t>
      </w:r>
    </w:p>
    <w:p w:rsidR="00174AEF" w:rsidRDefault="00174AEF" w:rsidP="00174AEF">
      <w:pPr>
        <w:pStyle w:val="Listeafsnit"/>
        <w:rPr>
          <w:rFonts w:asciiTheme="minorHAnsi" w:hAnsiTheme="minorHAnsi"/>
        </w:rPr>
      </w:pPr>
      <w:r>
        <w:rPr>
          <w:rFonts w:asciiTheme="minorHAnsi" w:hAnsiTheme="minorHAnsi"/>
        </w:rPr>
        <w:t xml:space="preserve">Dertil påpeger medarbejderne at </w:t>
      </w:r>
      <w:r w:rsidR="00701BFB">
        <w:rPr>
          <w:rFonts w:asciiTheme="minorHAnsi" w:hAnsiTheme="minorHAnsi"/>
        </w:rPr>
        <w:t>Googleværktøjet ikke er fuldt ud kompatibelt med MS O365.</w:t>
      </w:r>
    </w:p>
    <w:p w:rsidR="00701BFB" w:rsidRDefault="00701BFB" w:rsidP="00701BFB">
      <w:pPr>
        <w:rPr>
          <w:rFonts w:asciiTheme="minorHAnsi" w:hAnsiTheme="minorHAnsi"/>
        </w:rPr>
      </w:pPr>
    </w:p>
    <w:p w:rsidR="00701BFB" w:rsidRDefault="00701BFB" w:rsidP="00701BFB">
      <w:pPr>
        <w:pStyle w:val="Listeafsnit"/>
        <w:numPr>
          <w:ilvl w:val="0"/>
          <w:numId w:val="13"/>
        </w:numPr>
        <w:rPr>
          <w:rFonts w:asciiTheme="minorHAnsi" w:hAnsiTheme="minorHAnsi"/>
        </w:rPr>
      </w:pPr>
      <w:r>
        <w:rPr>
          <w:rFonts w:asciiTheme="minorHAnsi" w:hAnsiTheme="minorHAnsi"/>
        </w:rPr>
        <w:t>Vedr. forslag nr. 32</w:t>
      </w:r>
    </w:p>
    <w:p w:rsidR="00701BFB" w:rsidRDefault="00701BFB" w:rsidP="00701BFB">
      <w:pPr>
        <w:pStyle w:val="Listeafsnit"/>
        <w:rPr>
          <w:rFonts w:asciiTheme="minorHAnsi" w:hAnsiTheme="minorHAnsi"/>
        </w:rPr>
      </w:pPr>
      <w:r>
        <w:rPr>
          <w:rFonts w:asciiTheme="minorHAnsi" w:hAnsiTheme="minorHAnsi"/>
        </w:rPr>
        <w:t>Med beskrivelsen af forslag nr. 32 med reduktion af beløbet til førskoleforløbet, så det</w:t>
      </w:r>
      <w:r w:rsidR="00242C30">
        <w:rPr>
          <w:rFonts w:asciiTheme="minorHAnsi" w:hAnsiTheme="minorHAnsi"/>
        </w:rPr>
        <w:t xml:space="preserve"> </w:t>
      </w:r>
      <w:r w:rsidRPr="00701BFB">
        <w:rPr>
          <w:rFonts w:asciiTheme="minorHAnsi" w:hAnsiTheme="minorHAnsi"/>
          <w:i/>
        </w:rPr>
        <w:t>”svarer til SFO’ernes reelle forbrug”</w:t>
      </w:r>
      <w:r w:rsidR="00242C30">
        <w:rPr>
          <w:rFonts w:asciiTheme="minorHAnsi" w:hAnsiTheme="minorHAnsi"/>
        </w:rPr>
        <w:t>; det</w:t>
      </w:r>
      <w:r>
        <w:rPr>
          <w:rFonts w:asciiTheme="minorHAnsi" w:hAnsiTheme="minorHAnsi"/>
        </w:rPr>
        <w:t xml:space="preserve"> er uklar</w:t>
      </w:r>
      <w:r w:rsidR="00242C30">
        <w:rPr>
          <w:rFonts w:asciiTheme="minorHAnsi" w:hAnsiTheme="minorHAnsi"/>
        </w:rPr>
        <w:t>t</w:t>
      </w:r>
      <w:r>
        <w:rPr>
          <w:rFonts w:asciiTheme="minorHAnsi" w:hAnsiTheme="minorHAnsi"/>
        </w:rPr>
        <w:t xml:space="preserve"> hvad det indebær for skolernes økonomi</w:t>
      </w:r>
      <w:r w:rsidR="003314D7">
        <w:rPr>
          <w:rFonts w:asciiTheme="minorHAnsi" w:hAnsiTheme="minorHAnsi"/>
        </w:rPr>
        <w:t xml:space="preserve"> fremadrett</w:t>
      </w:r>
      <w:r w:rsidR="00F518E3">
        <w:rPr>
          <w:rFonts w:asciiTheme="minorHAnsi" w:hAnsiTheme="minorHAnsi"/>
        </w:rPr>
        <w:t xml:space="preserve">et til betaling af personaleløn, </w:t>
      </w:r>
      <w:r w:rsidR="003314D7">
        <w:rPr>
          <w:rFonts w:asciiTheme="minorHAnsi" w:hAnsiTheme="minorHAnsi"/>
        </w:rPr>
        <w:t>materialeudgifter og andre elevrelaterede udgifter</w:t>
      </w:r>
      <w:r w:rsidR="00F518E3">
        <w:rPr>
          <w:rFonts w:asciiTheme="minorHAnsi" w:hAnsiTheme="minorHAnsi"/>
        </w:rPr>
        <w:t xml:space="preserve"> i førskolens periode fra marts til august. </w:t>
      </w:r>
    </w:p>
    <w:p w:rsidR="00067C30" w:rsidRDefault="001B7996" w:rsidP="00701BFB">
      <w:pPr>
        <w:pStyle w:val="Listeafsnit"/>
        <w:rPr>
          <w:rFonts w:asciiTheme="minorHAnsi" w:hAnsiTheme="minorHAnsi"/>
        </w:rPr>
      </w:pPr>
      <w:r>
        <w:rPr>
          <w:rFonts w:asciiTheme="minorHAnsi" w:hAnsiTheme="minorHAnsi"/>
        </w:rPr>
        <w:t xml:space="preserve">Fordelene ved en glidende overgang mellem dagtilbud og </w:t>
      </w:r>
      <w:r w:rsidR="00067C30">
        <w:rPr>
          <w:rFonts w:asciiTheme="minorHAnsi" w:hAnsiTheme="minorHAnsi"/>
        </w:rPr>
        <w:t>børnehaveklasse er bl.a.:</w:t>
      </w:r>
    </w:p>
    <w:p w:rsidR="009C75AD" w:rsidRDefault="001B7996" w:rsidP="00701BFB">
      <w:pPr>
        <w:pStyle w:val="Listeafsnit"/>
        <w:rPr>
          <w:rFonts w:asciiTheme="minorHAnsi" w:hAnsiTheme="minorHAnsi"/>
        </w:rPr>
      </w:pPr>
      <w:r>
        <w:rPr>
          <w:rFonts w:asciiTheme="minorHAnsi" w:hAnsiTheme="minorHAnsi"/>
        </w:rPr>
        <w:t xml:space="preserve">Det giver de yngste skoleelever en tryg periode til at lære skolens personale, </w:t>
      </w:r>
      <w:r w:rsidR="008072C4">
        <w:rPr>
          <w:rFonts w:asciiTheme="minorHAnsi" w:hAnsiTheme="minorHAnsi"/>
        </w:rPr>
        <w:t>det nye sted og klassekammeraterne at kende</w:t>
      </w:r>
      <w:r w:rsidR="009C75AD">
        <w:rPr>
          <w:rFonts w:asciiTheme="minorHAnsi" w:hAnsiTheme="minorHAnsi"/>
        </w:rPr>
        <w:t xml:space="preserve"> samt understøtter elever med særlige udfordringer, hvor skift og overgange ellers ville være en stor udfordring</w:t>
      </w:r>
      <w:r w:rsidR="008072C4">
        <w:rPr>
          <w:rFonts w:asciiTheme="minorHAnsi" w:hAnsiTheme="minorHAnsi"/>
        </w:rPr>
        <w:t xml:space="preserve">. </w:t>
      </w:r>
    </w:p>
    <w:p w:rsidR="001B7996" w:rsidRDefault="008072C4" w:rsidP="00701BFB">
      <w:pPr>
        <w:pStyle w:val="Listeafsnit"/>
        <w:rPr>
          <w:rFonts w:asciiTheme="minorHAnsi" w:hAnsiTheme="minorHAnsi"/>
        </w:rPr>
      </w:pPr>
      <w:r>
        <w:rPr>
          <w:rFonts w:asciiTheme="minorHAnsi" w:hAnsiTheme="minorHAnsi"/>
        </w:rPr>
        <w:t>Spares der på dette område, vil der skulle medfølge pædagoger fra daginstitutionerne i perioden marts-juli med løn- og materialeudgift betalt af daginstitutionsområdet. Sker det ikke vil en reduktion af beløbet til førskolen medføre en forringelse af førskoleordningen eller en forringelse af andre dele af skolens undervisningstilbud</w:t>
      </w:r>
      <w:r w:rsidR="00067C30">
        <w:rPr>
          <w:rFonts w:asciiTheme="minorHAnsi" w:hAnsiTheme="minorHAnsi"/>
        </w:rPr>
        <w:t>. Der vil blive et pres på</w:t>
      </w:r>
      <w:r w:rsidR="009C75AD">
        <w:rPr>
          <w:rFonts w:asciiTheme="minorHAnsi" w:hAnsiTheme="minorHAnsi"/>
        </w:rPr>
        <w:t xml:space="preserve"> det inkluderende læringsmiljø</w:t>
      </w:r>
      <w:r w:rsidR="00067C30">
        <w:rPr>
          <w:rFonts w:asciiTheme="minorHAnsi" w:hAnsiTheme="minorHAnsi"/>
        </w:rPr>
        <w:t xml:space="preserve"> hvis reduktionen gennemføres</w:t>
      </w:r>
      <w:r>
        <w:rPr>
          <w:rFonts w:asciiTheme="minorHAnsi" w:hAnsiTheme="minorHAnsi"/>
        </w:rPr>
        <w:t xml:space="preserve">. </w:t>
      </w:r>
    </w:p>
    <w:p w:rsidR="002B7A70" w:rsidRDefault="002B7A70" w:rsidP="002B7A70">
      <w:pPr>
        <w:rPr>
          <w:rFonts w:asciiTheme="minorHAnsi" w:hAnsiTheme="minorHAnsi"/>
        </w:rPr>
      </w:pPr>
    </w:p>
    <w:p w:rsidR="002B7A70" w:rsidRDefault="002B7A70" w:rsidP="002B7A70">
      <w:pPr>
        <w:pStyle w:val="Listeafsnit"/>
        <w:numPr>
          <w:ilvl w:val="0"/>
          <w:numId w:val="13"/>
        </w:numPr>
        <w:rPr>
          <w:rFonts w:asciiTheme="minorHAnsi" w:hAnsiTheme="minorHAnsi"/>
        </w:rPr>
      </w:pPr>
      <w:r>
        <w:rPr>
          <w:rFonts w:asciiTheme="minorHAnsi" w:hAnsiTheme="minorHAnsi"/>
        </w:rPr>
        <w:t>Vedr. forslag nr. 38, 39 set i sammenhæng med forslag nr. 24</w:t>
      </w:r>
    </w:p>
    <w:p w:rsidR="003314D7" w:rsidRDefault="002B7A70" w:rsidP="002B7A70">
      <w:pPr>
        <w:pStyle w:val="Listeafsnit"/>
        <w:rPr>
          <w:rFonts w:asciiTheme="minorHAnsi" w:hAnsiTheme="minorHAnsi"/>
        </w:rPr>
      </w:pPr>
      <w:r>
        <w:rPr>
          <w:rFonts w:asciiTheme="minorHAnsi" w:hAnsiTheme="minorHAnsi"/>
        </w:rPr>
        <w:t xml:space="preserve">Fremskudte rådgivere med opgaver på skolerne er p.t. Familieafdelingens rådgivere der er placeret i Pædagogisk Psykologisk Rådgivning (PPR) </w:t>
      </w:r>
      <w:proofErr w:type="spellStart"/>
      <w:r>
        <w:rPr>
          <w:rFonts w:asciiTheme="minorHAnsi" w:hAnsiTheme="minorHAnsi"/>
        </w:rPr>
        <w:t>mhp</w:t>
      </w:r>
      <w:proofErr w:type="spellEnd"/>
      <w:r>
        <w:rPr>
          <w:rFonts w:asciiTheme="minorHAnsi" w:hAnsiTheme="minorHAnsi"/>
        </w:rPr>
        <w:t>. at yde en forebyggende indsats</w:t>
      </w:r>
      <w:r w:rsidR="003314D7">
        <w:rPr>
          <w:rFonts w:asciiTheme="minorHAnsi" w:hAnsiTheme="minorHAnsi"/>
        </w:rPr>
        <w:t>, så f.eks. en underretning undgås m.v</w:t>
      </w:r>
      <w:r>
        <w:rPr>
          <w:rFonts w:asciiTheme="minorHAnsi" w:hAnsiTheme="minorHAnsi"/>
        </w:rPr>
        <w:t xml:space="preserve">. </w:t>
      </w:r>
    </w:p>
    <w:p w:rsidR="003314D7" w:rsidRDefault="002B7A70" w:rsidP="002B7A70">
      <w:pPr>
        <w:pStyle w:val="Listeafsnit"/>
        <w:rPr>
          <w:rFonts w:asciiTheme="minorHAnsi" w:hAnsiTheme="minorHAnsi"/>
        </w:rPr>
      </w:pPr>
      <w:r>
        <w:rPr>
          <w:rFonts w:asciiTheme="minorHAnsi" w:hAnsiTheme="minorHAnsi"/>
        </w:rPr>
        <w:t xml:space="preserve">Denne forebyggende indsats skal ikke belaste skolernes økonomi. </w:t>
      </w: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7B1E40" w:rsidRDefault="007B1E40" w:rsidP="002B7A70">
      <w:pPr>
        <w:pStyle w:val="Listeafsnit"/>
        <w:rPr>
          <w:rFonts w:asciiTheme="minorHAnsi" w:hAnsiTheme="minorHAnsi"/>
        </w:rPr>
      </w:pPr>
    </w:p>
    <w:p w:rsidR="002B7A70" w:rsidRPr="002B7A70" w:rsidRDefault="001B7996" w:rsidP="002B7A70">
      <w:pPr>
        <w:pStyle w:val="Listeafsnit"/>
        <w:rPr>
          <w:rFonts w:asciiTheme="minorHAnsi" w:hAnsiTheme="minorHAnsi"/>
        </w:rPr>
      </w:pPr>
      <w:r>
        <w:rPr>
          <w:rFonts w:asciiTheme="minorHAnsi" w:hAnsiTheme="minorHAnsi"/>
        </w:rPr>
        <w:t>Finansieres</w:t>
      </w:r>
      <w:r w:rsidR="002B7A70">
        <w:rPr>
          <w:rFonts w:asciiTheme="minorHAnsi" w:hAnsiTheme="minorHAnsi"/>
        </w:rPr>
        <w:t xml:space="preserve"> udgiften fremadrettet af skolernes økonomi vil det være nødvendigt at præcisere den fremskudte rådgivers arbejdsopgaver, såfremt dette forslag følges. </w:t>
      </w:r>
    </w:p>
    <w:p w:rsidR="00701BFB" w:rsidRDefault="00701BFB" w:rsidP="00701BFB">
      <w:pPr>
        <w:pStyle w:val="Listeafsnit"/>
        <w:rPr>
          <w:rFonts w:asciiTheme="minorHAnsi" w:hAnsiTheme="minorHAnsi"/>
        </w:rPr>
      </w:pPr>
    </w:p>
    <w:p w:rsidR="00701BFB" w:rsidRDefault="00701BFB" w:rsidP="00701BFB">
      <w:pPr>
        <w:pStyle w:val="Listeafsnit"/>
        <w:numPr>
          <w:ilvl w:val="0"/>
          <w:numId w:val="13"/>
        </w:numPr>
        <w:rPr>
          <w:rFonts w:asciiTheme="minorHAnsi" w:hAnsiTheme="minorHAnsi"/>
        </w:rPr>
      </w:pPr>
      <w:r>
        <w:rPr>
          <w:rFonts w:asciiTheme="minorHAnsi" w:hAnsiTheme="minorHAnsi"/>
        </w:rPr>
        <w:t>Vedr. forslag nr. 34</w:t>
      </w:r>
    </w:p>
    <w:p w:rsidR="00F518E3" w:rsidRPr="007B1E40" w:rsidRDefault="00242C30" w:rsidP="007B1E40">
      <w:pPr>
        <w:pStyle w:val="Listeafsnit"/>
        <w:rPr>
          <w:rFonts w:asciiTheme="minorHAnsi" w:hAnsiTheme="minorHAnsi"/>
        </w:rPr>
      </w:pPr>
      <w:r>
        <w:rPr>
          <w:rFonts w:asciiTheme="minorHAnsi" w:hAnsiTheme="minorHAnsi"/>
        </w:rPr>
        <w:t xml:space="preserve">En generel besparelse for specialskoler ser MED-udvalget med bekymring på, hvis det deraf følger, at flere elever forventes inkluderet i almenskolen uden resursetilførsel til almen delen. Flere elever som inkluderes i almen regi vil medføre behov for flere resurser til specialuddannet personale </w:t>
      </w:r>
      <w:r w:rsidR="002B7A70">
        <w:rPr>
          <w:rFonts w:asciiTheme="minorHAnsi" w:hAnsiTheme="minorHAnsi"/>
        </w:rPr>
        <w:t>samt øgede</w:t>
      </w:r>
      <w:r>
        <w:rPr>
          <w:rFonts w:asciiTheme="minorHAnsi" w:hAnsiTheme="minorHAnsi"/>
        </w:rPr>
        <w:t xml:space="preserve"> driftsudgifter til undervisningsmidler herun</w:t>
      </w:r>
      <w:r w:rsidR="002B7A70">
        <w:rPr>
          <w:rFonts w:asciiTheme="minorHAnsi" w:hAnsiTheme="minorHAnsi"/>
        </w:rPr>
        <w:t xml:space="preserve">der digitale hjælpemidler </w:t>
      </w:r>
      <w:proofErr w:type="gramStart"/>
      <w:r w:rsidR="002B7A70">
        <w:rPr>
          <w:rFonts w:asciiTheme="minorHAnsi" w:hAnsiTheme="minorHAnsi"/>
        </w:rPr>
        <w:t>m.v..</w:t>
      </w:r>
      <w:proofErr w:type="gramEnd"/>
      <w:r w:rsidR="002B7A70">
        <w:rPr>
          <w:rFonts w:asciiTheme="minorHAnsi" w:hAnsiTheme="minorHAnsi"/>
        </w:rPr>
        <w:t xml:space="preserve"> </w:t>
      </w:r>
    </w:p>
    <w:p w:rsidR="002B7A70" w:rsidRPr="00067C30" w:rsidRDefault="002B7A70" w:rsidP="007B1E40">
      <w:pPr>
        <w:ind w:left="720"/>
        <w:rPr>
          <w:rFonts w:asciiTheme="minorHAnsi" w:hAnsiTheme="minorHAnsi"/>
        </w:rPr>
      </w:pPr>
      <w:r w:rsidRPr="00067C30">
        <w:rPr>
          <w:rFonts w:asciiTheme="minorHAnsi" w:hAnsiTheme="minorHAnsi"/>
        </w:rPr>
        <w:t xml:space="preserve">Der er </w:t>
      </w:r>
      <w:r w:rsidR="00242C30" w:rsidRPr="00067C30">
        <w:rPr>
          <w:rFonts w:asciiTheme="minorHAnsi" w:hAnsiTheme="minorHAnsi"/>
        </w:rPr>
        <w:t>en stor opgave i det udv</w:t>
      </w:r>
      <w:r w:rsidR="007B1E40">
        <w:rPr>
          <w:rFonts w:asciiTheme="minorHAnsi" w:hAnsiTheme="minorHAnsi"/>
        </w:rPr>
        <w:t>idede forældresamarbejde</w:t>
      </w:r>
      <w:bookmarkStart w:id="0" w:name="_GoBack"/>
      <w:bookmarkEnd w:id="0"/>
      <w:r w:rsidR="00242C30" w:rsidRPr="00067C30">
        <w:rPr>
          <w:rFonts w:asciiTheme="minorHAnsi" w:hAnsiTheme="minorHAnsi"/>
        </w:rPr>
        <w:t xml:space="preserve"> omkring elever med inklusionsudfordringer</w:t>
      </w:r>
      <w:r w:rsidRPr="00067C30">
        <w:rPr>
          <w:rFonts w:asciiTheme="minorHAnsi" w:hAnsiTheme="minorHAnsi"/>
        </w:rPr>
        <w:t xml:space="preserve"> – en øget inklusion vil give et merarbejde til forældresamarbejde for skolernes personale i almen skolen</w:t>
      </w:r>
      <w:r w:rsidR="00242C30" w:rsidRPr="00067C30">
        <w:rPr>
          <w:rFonts w:asciiTheme="minorHAnsi" w:hAnsiTheme="minorHAnsi"/>
        </w:rPr>
        <w:t xml:space="preserve">. </w:t>
      </w:r>
    </w:p>
    <w:p w:rsidR="00701BFB" w:rsidRPr="00701BFB" w:rsidRDefault="00242C30" w:rsidP="00701BFB">
      <w:pPr>
        <w:pStyle w:val="Listeafsnit"/>
        <w:rPr>
          <w:rFonts w:asciiTheme="minorHAnsi" w:hAnsiTheme="minorHAnsi"/>
        </w:rPr>
      </w:pPr>
      <w:r>
        <w:rPr>
          <w:rFonts w:asciiTheme="minorHAnsi" w:hAnsiTheme="minorHAnsi"/>
        </w:rPr>
        <w:t>Endvidere er der en bekymring for en stigning i fravalg af folkens resursestærke elever og deres forældre. Der er allerede inklusion i klasserne på alle folkeskoler i Randers; en øget inklusionsopgave vil kunne blive et incitament til fravalg af folkeskolen.</w:t>
      </w:r>
      <w:r w:rsidR="002B7A70">
        <w:rPr>
          <w:rFonts w:asciiTheme="minorHAnsi" w:hAnsiTheme="minorHAnsi"/>
        </w:rPr>
        <w:t xml:space="preserve"> Som folkeskole ønsker vi at være folkeskolen for alle – også de resursestærke. </w:t>
      </w:r>
      <w:r>
        <w:rPr>
          <w:rFonts w:asciiTheme="minorHAnsi" w:hAnsiTheme="minorHAnsi"/>
        </w:rPr>
        <w:t xml:space="preserve"> </w:t>
      </w:r>
    </w:p>
    <w:p w:rsidR="00174AEF" w:rsidRDefault="00174AEF" w:rsidP="00174AEF">
      <w:pPr>
        <w:pStyle w:val="Listeafsnit"/>
        <w:rPr>
          <w:rFonts w:asciiTheme="minorHAnsi" w:hAnsiTheme="minorHAnsi"/>
        </w:rPr>
      </w:pPr>
    </w:p>
    <w:p w:rsidR="00174AEF" w:rsidRDefault="00174AEF" w:rsidP="00174AEF">
      <w:pPr>
        <w:pStyle w:val="Listeafsnit"/>
        <w:rPr>
          <w:rFonts w:asciiTheme="minorHAnsi" w:hAnsiTheme="minorHAnsi"/>
        </w:rPr>
      </w:pPr>
    </w:p>
    <w:p w:rsidR="00B12F10" w:rsidRDefault="00B12F10" w:rsidP="00380ED9">
      <w:pPr>
        <w:spacing w:after="200" w:line="276" w:lineRule="auto"/>
        <w:contextualSpacing/>
        <w:rPr>
          <w:rFonts w:asciiTheme="minorHAnsi" w:eastAsia="Calibri" w:hAnsiTheme="minorHAnsi"/>
          <w:lang w:eastAsia="en-US"/>
        </w:rPr>
      </w:pPr>
    </w:p>
    <w:p w:rsidR="00B12F10" w:rsidRDefault="00174AEF" w:rsidP="00380ED9">
      <w:pPr>
        <w:spacing w:after="200" w:line="276" w:lineRule="auto"/>
        <w:contextualSpacing/>
        <w:rPr>
          <w:rFonts w:asciiTheme="minorHAnsi" w:eastAsia="Calibri" w:hAnsiTheme="minorHAnsi"/>
          <w:lang w:eastAsia="en-US"/>
        </w:rPr>
      </w:pPr>
      <w:r>
        <w:rPr>
          <w:rFonts w:asciiTheme="minorHAnsi" w:eastAsia="Calibri" w:hAnsiTheme="minorHAnsi"/>
          <w:lang w:eastAsia="en-US"/>
        </w:rPr>
        <w:t>På vegne af</w:t>
      </w:r>
      <w:r w:rsidR="001F3C32" w:rsidRPr="00F93217">
        <w:rPr>
          <w:rFonts w:asciiTheme="minorHAnsi" w:eastAsia="Calibri" w:hAnsiTheme="minorHAnsi"/>
          <w:lang w:eastAsia="en-US"/>
        </w:rPr>
        <w:t xml:space="preserve"> MED-udvalget på Bjerregrav </w:t>
      </w:r>
      <w:r w:rsidR="001F3C32" w:rsidRPr="00A82E69">
        <w:rPr>
          <w:rFonts w:asciiTheme="minorHAnsi" w:eastAsia="Calibri" w:hAnsiTheme="minorHAnsi"/>
          <w:lang w:eastAsia="en-US"/>
        </w:rPr>
        <w:t>Skole</w:t>
      </w:r>
    </w:p>
    <w:p w:rsidR="001F3C32" w:rsidRDefault="001F3C32" w:rsidP="00380ED9">
      <w:pPr>
        <w:spacing w:after="200" w:line="276" w:lineRule="auto"/>
        <w:contextualSpacing/>
        <w:rPr>
          <w:rFonts w:asciiTheme="minorHAnsi" w:eastAsia="Calibri" w:hAnsiTheme="minorHAnsi"/>
          <w:lang w:eastAsia="en-US"/>
        </w:rPr>
      </w:pPr>
    </w:p>
    <w:p w:rsidR="00B12F10" w:rsidRDefault="00B12F10" w:rsidP="00380ED9">
      <w:pPr>
        <w:spacing w:after="200" w:line="276" w:lineRule="auto"/>
        <w:contextualSpacing/>
        <w:rPr>
          <w:rFonts w:asciiTheme="minorHAnsi" w:eastAsia="Calibri" w:hAnsiTheme="minorHAnsi"/>
          <w:lang w:eastAsia="en-US"/>
        </w:rPr>
      </w:pPr>
    </w:p>
    <w:p w:rsidR="007A6118" w:rsidRDefault="007A6118" w:rsidP="00380ED9">
      <w:pPr>
        <w:spacing w:after="200" w:line="276" w:lineRule="auto"/>
        <w:contextualSpacing/>
        <w:rPr>
          <w:rFonts w:asciiTheme="minorHAnsi" w:eastAsia="Calibri" w:hAnsiTheme="minorHAnsi"/>
          <w:lang w:eastAsia="en-US"/>
        </w:rPr>
      </w:pPr>
    </w:p>
    <w:p w:rsidR="00690187" w:rsidRPr="00A82E69" w:rsidRDefault="002517FC" w:rsidP="00380ED9">
      <w:pPr>
        <w:spacing w:after="200" w:line="276" w:lineRule="auto"/>
        <w:contextualSpacing/>
        <w:rPr>
          <w:rFonts w:asciiTheme="minorHAnsi" w:eastAsia="Calibri" w:hAnsiTheme="minorHAnsi"/>
          <w:lang w:eastAsia="en-US"/>
        </w:rPr>
      </w:pPr>
      <w:r w:rsidRPr="00A82E69">
        <w:rPr>
          <w:rFonts w:asciiTheme="minorHAnsi" w:eastAsia="Calibri" w:hAnsiTheme="minorHAnsi"/>
          <w:lang w:eastAsia="en-US"/>
        </w:rPr>
        <w:t>Maibritt Mark Hansen</w:t>
      </w:r>
    </w:p>
    <w:p w:rsidR="002517FC" w:rsidRPr="00A82E69" w:rsidRDefault="006513EE" w:rsidP="00380ED9">
      <w:pPr>
        <w:spacing w:after="200" w:line="276" w:lineRule="auto"/>
        <w:contextualSpacing/>
        <w:rPr>
          <w:rFonts w:asciiTheme="minorHAnsi" w:eastAsia="Calibri" w:hAnsiTheme="minorHAnsi"/>
          <w:lang w:eastAsia="en-US"/>
        </w:rPr>
      </w:pPr>
      <w:r w:rsidRPr="00A82E69">
        <w:rPr>
          <w:rFonts w:asciiTheme="minorHAnsi" w:eastAsia="Calibri" w:hAnsiTheme="minorHAnsi"/>
          <w:lang w:eastAsia="en-US"/>
        </w:rPr>
        <w:t xml:space="preserve">Skoleleder, </w:t>
      </w:r>
      <w:r w:rsidR="002517FC" w:rsidRPr="00A82E69">
        <w:rPr>
          <w:rFonts w:asciiTheme="minorHAnsi" w:eastAsia="Calibri" w:hAnsiTheme="minorHAnsi"/>
          <w:lang w:eastAsia="en-US"/>
        </w:rPr>
        <w:t>Bjerregrav Skole</w:t>
      </w:r>
    </w:p>
    <w:p w:rsidR="00BC7143" w:rsidRPr="00A82E69" w:rsidRDefault="006513EE" w:rsidP="00380ED9">
      <w:pPr>
        <w:rPr>
          <w:rFonts w:asciiTheme="minorHAnsi" w:hAnsiTheme="minorHAnsi"/>
          <w:lang w:eastAsia="en-US"/>
        </w:rPr>
      </w:pPr>
      <w:proofErr w:type="spellStart"/>
      <w:r w:rsidRPr="00A82E69">
        <w:rPr>
          <w:rFonts w:asciiTheme="minorHAnsi" w:hAnsiTheme="minorHAnsi"/>
          <w:lang w:eastAsia="en-US"/>
        </w:rPr>
        <w:t>Tlf</w:t>
      </w:r>
      <w:proofErr w:type="spellEnd"/>
      <w:r w:rsidRPr="00A82E69">
        <w:rPr>
          <w:rFonts w:asciiTheme="minorHAnsi" w:hAnsiTheme="minorHAnsi"/>
          <w:lang w:eastAsia="en-US"/>
        </w:rPr>
        <w:t>: 891</w:t>
      </w:r>
      <w:r w:rsidR="00BC7143" w:rsidRPr="00A82E69">
        <w:rPr>
          <w:rFonts w:asciiTheme="minorHAnsi" w:hAnsiTheme="minorHAnsi"/>
          <w:lang w:eastAsia="en-US"/>
        </w:rPr>
        <w:t>5</w:t>
      </w:r>
      <w:r w:rsidRPr="00A82E69">
        <w:rPr>
          <w:rFonts w:asciiTheme="minorHAnsi" w:hAnsiTheme="minorHAnsi"/>
          <w:lang w:eastAsia="en-US"/>
        </w:rPr>
        <w:t xml:space="preserve"> </w:t>
      </w:r>
      <w:r w:rsidR="00BC7143" w:rsidRPr="00A82E69">
        <w:rPr>
          <w:rFonts w:asciiTheme="minorHAnsi" w:hAnsiTheme="minorHAnsi"/>
          <w:lang w:eastAsia="en-US"/>
        </w:rPr>
        <w:t>4321</w:t>
      </w:r>
      <w:r w:rsidRPr="00A82E69">
        <w:rPr>
          <w:rFonts w:asciiTheme="minorHAnsi" w:hAnsiTheme="minorHAnsi"/>
          <w:lang w:eastAsia="en-US"/>
        </w:rPr>
        <w:t>/2384 2204</w:t>
      </w:r>
    </w:p>
    <w:p w:rsidR="0026604C" w:rsidRPr="006513EE" w:rsidRDefault="0026604C" w:rsidP="0026604C">
      <w:pPr>
        <w:rPr>
          <w:rFonts w:asciiTheme="minorHAnsi" w:hAnsiTheme="minorHAnsi"/>
        </w:rPr>
      </w:pPr>
    </w:p>
    <w:sectPr w:rsidR="0026604C" w:rsidRPr="006513EE" w:rsidSect="00BC714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53" w:rsidRDefault="00054553">
      <w:r>
        <w:separator/>
      </w:r>
    </w:p>
  </w:endnote>
  <w:endnote w:type="continuationSeparator" w:id="0">
    <w:p w:rsidR="00054553" w:rsidRDefault="0005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8B" w:rsidRDefault="0071688B" w:rsidP="0071688B">
    <w:pPr>
      <w:pStyle w:val="Sidefod"/>
      <w:jc w:val="center"/>
    </w:pPr>
    <w:r>
      <w:t>Bjerregrav Skole, O. Fussingvej 7, 8920 Randers NV</w:t>
    </w:r>
  </w:p>
  <w:p w:rsidR="0071688B" w:rsidRDefault="007B1E40" w:rsidP="0071688B">
    <w:pPr>
      <w:pStyle w:val="Sidefod"/>
      <w:jc w:val="center"/>
    </w:pPr>
    <w:hyperlink r:id="rId1" w:history="1">
      <w:r w:rsidR="0071688B" w:rsidRPr="00274CED">
        <w:rPr>
          <w:rStyle w:val="Hyperlink"/>
        </w:rPr>
        <w:t>www.bjerregravskole.dk</w:t>
      </w:r>
    </w:hyperlink>
  </w:p>
  <w:p w:rsidR="0071688B" w:rsidRDefault="0071688B" w:rsidP="0071688B">
    <w:pPr>
      <w:pStyle w:val="Sidefod"/>
      <w:jc w:val="center"/>
    </w:pPr>
    <w:r>
      <w:t>Tlf. 891 5 4 3 2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53" w:rsidRDefault="00054553">
      <w:r>
        <w:separator/>
      </w:r>
    </w:p>
  </w:footnote>
  <w:footnote w:type="continuationSeparator" w:id="0">
    <w:p w:rsidR="00054553" w:rsidRDefault="00054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41D"/>
    <w:multiLevelType w:val="hybridMultilevel"/>
    <w:tmpl w:val="61AA2476"/>
    <w:lvl w:ilvl="0" w:tplc="A1583728">
      <w:numFmt w:val="bullet"/>
      <w:lvlText w:val="-"/>
      <w:lvlJc w:val="left"/>
      <w:pPr>
        <w:ind w:left="720" w:hanging="360"/>
      </w:pPr>
      <w:rPr>
        <w:rFonts w:ascii="Cambria" w:eastAsia="Calibri"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FE11E5"/>
    <w:multiLevelType w:val="hybridMultilevel"/>
    <w:tmpl w:val="F350F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24421C"/>
    <w:multiLevelType w:val="hybridMultilevel"/>
    <w:tmpl w:val="58DE9E24"/>
    <w:lvl w:ilvl="0" w:tplc="491879C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36446F"/>
    <w:multiLevelType w:val="hybridMultilevel"/>
    <w:tmpl w:val="774E52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7114B97"/>
    <w:multiLevelType w:val="hybridMultilevel"/>
    <w:tmpl w:val="93F47806"/>
    <w:lvl w:ilvl="0" w:tplc="E15AD22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D52DD7"/>
    <w:multiLevelType w:val="hybridMultilevel"/>
    <w:tmpl w:val="A4363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696C44"/>
    <w:multiLevelType w:val="hybridMultilevel"/>
    <w:tmpl w:val="D9C87F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FC516CA"/>
    <w:multiLevelType w:val="hybridMultilevel"/>
    <w:tmpl w:val="9A6CA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066148"/>
    <w:multiLevelType w:val="hybridMultilevel"/>
    <w:tmpl w:val="A72A9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1D1C8D"/>
    <w:multiLevelType w:val="hybridMultilevel"/>
    <w:tmpl w:val="AB3E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6823DE"/>
    <w:multiLevelType w:val="hybridMultilevel"/>
    <w:tmpl w:val="8A8697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DBD314D"/>
    <w:multiLevelType w:val="hybridMultilevel"/>
    <w:tmpl w:val="277E7B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9A04BE6"/>
    <w:multiLevelType w:val="hybridMultilevel"/>
    <w:tmpl w:val="6F8CD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0711C3"/>
    <w:multiLevelType w:val="hybridMultilevel"/>
    <w:tmpl w:val="A53C5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8"/>
  </w:num>
  <w:num w:numId="6">
    <w:abstractNumId w:val="12"/>
  </w:num>
  <w:num w:numId="7">
    <w:abstractNumId w:val="5"/>
  </w:num>
  <w:num w:numId="8">
    <w:abstractNumId w:val="1"/>
  </w:num>
  <w:num w:numId="9">
    <w:abstractNumId w:val="11"/>
  </w:num>
  <w:num w:numId="10">
    <w:abstractNumId w:val="13"/>
  </w:num>
  <w:num w:numId="11">
    <w:abstractNumId w:val="4"/>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3"/>
    <w:rsid w:val="00000414"/>
    <w:rsid w:val="00054553"/>
    <w:rsid w:val="00055B7D"/>
    <w:rsid w:val="00067C30"/>
    <w:rsid w:val="000A3C65"/>
    <w:rsid w:val="000B4499"/>
    <w:rsid w:val="000F3E93"/>
    <w:rsid w:val="000F51C7"/>
    <w:rsid w:val="00110234"/>
    <w:rsid w:val="00174AEF"/>
    <w:rsid w:val="001B4A19"/>
    <w:rsid w:val="001B7996"/>
    <w:rsid w:val="001F3C32"/>
    <w:rsid w:val="00226F2A"/>
    <w:rsid w:val="00242C30"/>
    <w:rsid w:val="002517FC"/>
    <w:rsid w:val="0026604C"/>
    <w:rsid w:val="002A5AA6"/>
    <w:rsid w:val="002B7A70"/>
    <w:rsid w:val="00305C47"/>
    <w:rsid w:val="003314D7"/>
    <w:rsid w:val="00351806"/>
    <w:rsid w:val="00366FF6"/>
    <w:rsid w:val="00380ED9"/>
    <w:rsid w:val="003B58B8"/>
    <w:rsid w:val="003D17EE"/>
    <w:rsid w:val="00471196"/>
    <w:rsid w:val="004801FB"/>
    <w:rsid w:val="004C04EB"/>
    <w:rsid w:val="004E6E39"/>
    <w:rsid w:val="00502F4B"/>
    <w:rsid w:val="005E3658"/>
    <w:rsid w:val="005E574F"/>
    <w:rsid w:val="00625A01"/>
    <w:rsid w:val="006513EE"/>
    <w:rsid w:val="00675DD7"/>
    <w:rsid w:val="006818AF"/>
    <w:rsid w:val="00690187"/>
    <w:rsid w:val="006F61FE"/>
    <w:rsid w:val="00701BFB"/>
    <w:rsid w:val="007154D3"/>
    <w:rsid w:val="0071688B"/>
    <w:rsid w:val="007A6118"/>
    <w:rsid w:val="007B0201"/>
    <w:rsid w:val="007B1E40"/>
    <w:rsid w:val="008072C4"/>
    <w:rsid w:val="0085739E"/>
    <w:rsid w:val="00863EA4"/>
    <w:rsid w:val="00897266"/>
    <w:rsid w:val="009609DB"/>
    <w:rsid w:val="009C75AD"/>
    <w:rsid w:val="009E1083"/>
    <w:rsid w:val="009F446A"/>
    <w:rsid w:val="00A6051A"/>
    <w:rsid w:val="00A63239"/>
    <w:rsid w:val="00A82E69"/>
    <w:rsid w:val="00AA7A6C"/>
    <w:rsid w:val="00B032E7"/>
    <w:rsid w:val="00B12F10"/>
    <w:rsid w:val="00B16E17"/>
    <w:rsid w:val="00B90F44"/>
    <w:rsid w:val="00BC7143"/>
    <w:rsid w:val="00C5323C"/>
    <w:rsid w:val="00C74344"/>
    <w:rsid w:val="00CD403D"/>
    <w:rsid w:val="00D34079"/>
    <w:rsid w:val="00D44DAE"/>
    <w:rsid w:val="00D73606"/>
    <w:rsid w:val="00D827D7"/>
    <w:rsid w:val="00D86297"/>
    <w:rsid w:val="00DB4936"/>
    <w:rsid w:val="00DB5077"/>
    <w:rsid w:val="00DE5135"/>
    <w:rsid w:val="00DE7F09"/>
    <w:rsid w:val="00E2007C"/>
    <w:rsid w:val="00E87D2D"/>
    <w:rsid w:val="00EA53B6"/>
    <w:rsid w:val="00EA7EB6"/>
    <w:rsid w:val="00EB3F6F"/>
    <w:rsid w:val="00EE2513"/>
    <w:rsid w:val="00F020AC"/>
    <w:rsid w:val="00F0604A"/>
    <w:rsid w:val="00F518E3"/>
    <w:rsid w:val="00F52941"/>
    <w:rsid w:val="00F6121B"/>
    <w:rsid w:val="00F932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3FC54-A72D-495C-8A87-9A78F642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1F3C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arenMargretheRask">
    <w:name w:val="Karen Margrethe Rask"/>
    <w:basedOn w:val="Standardskrifttypeiafsnit"/>
    <w:semiHidden/>
    <w:rsid w:val="0026604C"/>
    <w:rPr>
      <w:rFonts w:ascii="Arial" w:hAnsi="Arial" w:cs="Arial"/>
      <w:color w:val="auto"/>
      <w:sz w:val="20"/>
      <w:szCs w:val="20"/>
    </w:rPr>
  </w:style>
  <w:style w:type="paragraph" w:styleId="Markeringsbobletekst">
    <w:name w:val="Balloon Text"/>
    <w:basedOn w:val="Normal"/>
    <w:semiHidden/>
    <w:rsid w:val="0026604C"/>
    <w:rPr>
      <w:rFonts w:ascii="Tahoma" w:hAnsi="Tahoma" w:cs="Tahoma"/>
      <w:sz w:val="16"/>
      <w:szCs w:val="16"/>
    </w:rPr>
  </w:style>
  <w:style w:type="paragraph" w:styleId="Sidehoved">
    <w:name w:val="header"/>
    <w:basedOn w:val="Normal"/>
    <w:rsid w:val="0071688B"/>
    <w:pPr>
      <w:tabs>
        <w:tab w:val="center" w:pos="4819"/>
        <w:tab w:val="right" w:pos="9638"/>
      </w:tabs>
    </w:pPr>
  </w:style>
  <w:style w:type="paragraph" w:styleId="Sidefod">
    <w:name w:val="footer"/>
    <w:basedOn w:val="Normal"/>
    <w:rsid w:val="0071688B"/>
    <w:pPr>
      <w:tabs>
        <w:tab w:val="center" w:pos="4819"/>
        <w:tab w:val="right" w:pos="9638"/>
      </w:tabs>
    </w:pPr>
  </w:style>
  <w:style w:type="character" w:styleId="Hyperlink">
    <w:name w:val="Hyperlink"/>
    <w:basedOn w:val="Standardskrifttypeiafsnit"/>
    <w:rsid w:val="0071688B"/>
    <w:rPr>
      <w:color w:val="0000FF"/>
      <w:u w:val="single"/>
    </w:rPr>
  </w:style>
  <w:style w:type="paragraph" w:styleId="Listeafsnit">
    <w:name w:val="List Paragraph"/>
    <w:basedOn w:val="Normal"/>
    <w:uiPriority w:val="34"/>
    <w:qFormat/>
    <w:rsid w:val="002517FC"/>
    <w:pPr>
      <w:ind w:left="720"/>
      <w:contextualSpacing/>
    </w:pPr>
  </w:style>
  <w:style w:type="character" w:styleId="Fremhv">
    <w:name w:val="Emphasis"/>
    <w:basedOn w:val="Standardskrifttypeiafsnit"/>
    <w:qFormat/>
    <w:rsid w:val="00F6121B"/>
    <w:rPr>
      <w:i/>
      <w:iCs/>
    </w:rPr>
  </w:style>
  <w:style w:type="character" w:customStyle="1" w:styleId="Overskrift1Tegn">
    <w:name w:val="Overskrift 1 Tegn"/>
    <w:basedOn w:val="Standardskrifttypeiafsnit"/>
    <w:link w:val="Overskrift1"/>
    <w:rsid w:val="001F3C3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jerregravskole.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q10851\AppData\Roaming\Microsoft\Skabeloner\Brev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Brevskabelon</Template>
  <TotalTime>0</TotalTime>
  <Pages>2</Pages>
  <Words>485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Ø</vt:lpstr>
    </vt:vector>
  </TitlesOfParts>
  <Company>Randers Kommune</Company>
  <LinksUpToDate>false</LinksUpToDate>
  <CharactersWithSpaces>3410</CharactersWithSpaces>
  <SharedDoc>false</SharedDoc>
  <HLinks>
    <vt:vector size="6" baseType="variant">
      <vt:variant>
        <vt:i4>6946923</vt:i4>
      </vt:variant>
      <vt:variant>
        <vt:i4>0</vt:i4>
      </vt:variant>
      <vt:variant>
        <vt:i4>0</vt:i4>
      </vt:variant>
      <vt:variant>
        <vt:i4>5</vt:i4>
      </vt:variant>
      <vt:variant>
        <vt:lpwstr>http://www.bjerregravskole.dk/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dc:title>
  <dc:creator>Karen Margrethe Rask (Bjerregravskole)</dc:creator>
  <cp:lastModifiedBy>Maibritt Mark Hansen</cp:lastModifiedBy>
  <cp:revision>2</cp:revision>
  <cp:lastPrinted>2016-12-21T11:21:00Z</cp:lastPrinted>
  <dcterms:created xsi:type="dcterms:W3CDTF">2019-10-21T12:18:00Z</dcterms:created>
  <dcterms:modified xsi:type="dcterms:W3CDTF">2019-10-21T12:18:00Z</dcterms:modified>
</cp:coreProperties>
</file>